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845" w:rsidRDefault="00803845" w:rsidP="00803845">
      <w:pPr>
        <w:widowControl w:val="0"/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Default="00AC75CF" w:rsidP="00803845">
      <w:pPr>
        <w:widowControl w:val="0"/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803845" w:rsidRPr="00B336C6" w:rsidRDefault="00803845" w:rsidP="00803845">
      <w:pPr>
        <w:widowControl w:val="0"/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FA3694" w:rsidRPr="00FA3694" w:rsidRDefault="00FA3694" w:rsidP="00FA3694">
      <w:pPr>
        <w:pStyle w:val="Default"/>
        <w:ind w:firstLine="708"/>
        <w:jc w:val="both"/>
        <w:rPr>
          <w:rFonts w:eastAsia="Calibri"/>
          <w:b/>
          <w:bCs/>
          <w:iCs/>
        </w:rPr>
      </w:pPr>
      <w:bookmarkStart w:id="0" w:name="_Toc337035162"/>
      <w:r w:rsidRPr="00FA3694">
        <w:rPr>
          <w:b/>
          <w:bCs/>
          <w:iCs/>
        </w:rPr>
        <w:t>„Доставка и монтаж на мебелно обзавеждане за нуждите на ТУ-Габрово по две обособени позиции:</w:t>
      </w:r>
    </w:p>
    <w:p w:rsidR="00FA3694" w:rsidRPr="00FA3694" w:rsidRDefault="00FA3694" w:rsidP="00FA3694">
      <w:pPr>
        <w:pStyle w:val="Default"/>
        <w:jc w:val="both"/>
        <w:rPr>
          <w:b/>
          <w:bCs/>
          <w:iCs/>
        </w:rPr>
      </w:pPr>
    </w:p>
    <w:p w:rsidR="00FA3694" w:rsidRPr="00FA3694" w:rsidRDefault="00FA3694" w:rsidP="00FA3694">
      <w:pPr>
        <w:pStyle w:val="Default"/>
        <w:jc w:val="both"/>
        <w:rPr>
          <w:b/>
          <w:bCs/>
          <w:iCs/>
        </w:rPr>
      </w:pPr>
      <w:r w:rsidRPr="00FA3694">
        <w:rPr>
          <w:b/>
          <w:bCs/>
          <w:iCs/>
        </w:rPr>
        <w:t xml:space="preserve">Обособена позиция №1: </w:t>
      </w:r>
      <w:r>
        <w:rPr>
          <w:b/>
          <w:bCs/>
          <w:iCs/>
        </w:rPr>
        <w:t>„</w:t>
      </w:r>
      <w:r w:rsidRPr="00FA3694">
        <w:rPr>
          <w:b/>
          <w:bCs/>
          <w:iCs/>
        </w:rPr>
        <w:t>Доставка и монтаж на мебелно обзавеждане за Хотел към учебен корпус №6 на ТУ-Габрово”</w:t>
      </w:r>
    </w:p>
    <w:p w:rsidR="00FA3694" w:rsidRPr="00FA3694" w:rsidRDefault="00FA3694" w:rsidP="00FA3694">
      <w:pPr>
        <w:jc w:val="both"/>
        <w:rPr>
          <w:rFonts w:ascii="Times New Roman" w:hAnsi="Times New Roman"/>
          <w:lang w:val="ru-RU"/>
        </w:rPr>
      </w:pPr>
    </w:p>
    <w:p w:rsidR="00FA3694" w:rsidRPr="00FA3694" w:rsidRDefault="00FA3694" w:rsidP="00FA3694">
      <w:pPr>
        <w:jc w:val="both"/>
        <w:rPr>
          <w:rFonts w:ascii="Times New Roman" w:hAnsi="Times New Roman"/>
          <w:lang w:val="bg-BG"/>
        </w:rPr>
      </w:pPr>
      <w:r w:rsidRPr="00FA3694">
        <w:rPr>
          <w:rFonts w:ascii="Times New Roman" w:hAnsi="Times New Roman"/>
          <w:b/>
          <w:bCs/>
          <w:iCs/>
        </w:rPr>
        <w:t xml:space="preserve">Обособена позиция № 2: </w:t>
      </w:r>
      <w:r w:rsidR="00622DB0">
        <w:rPr>
          <w:rFonts w:ascii="Times New Roman" w:hAnsi="Times New Roman"/>
          <w:b/>
          <w:bCs/>
          <w:iCs/>
          <w:lang w:val="bg-BG"/>
        </w:rPr>
        <w:t>„</w:t>
      </w:r>
      <w:r w:rsidRPr="00FA3694">
        <w:rPr>
          <w:rFonts w:ascii="Times New Roman" w:hAnsi="Times New Roman"/>
          <w:b/>
          <w:bCs/>
          <w:iCs/>
        </w:rPr>
        <w:t>Периодични доставки и монтаж на мебелно обзавеждане за нуждите на ТУ-Габрово и неговия разпоредител с бюджет“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FA3694" w:rsidRPr="00FA3694" w:rsidRDefault="00AC75CF" w:rsidP="00803845">
      <w:pPr>
        <w:pStyle w:val="Default"/>
        <w:shd w:val="clear" w:color="auto" w:fill="FFC000"/>
        <w:jc w:val="both"/>
        <w:rPr>
          <w:b/>
          <w:bCs/>
          <w:iCs/>
        </w:rPr>
      </w:pPr>
      <w:r w:rsidRPr="00B336C6">
        <w:rPr>
          <w:b/>
        </w:rPr>
        <w:t xml:space="preserve">1. </w:t>
      </w:r>
      <w:r w:rsidR="00FA3694">
        <w:rPr>
          <w:b/>
        </w:rPr>
        <w:t>Технически параметри за обособена позиция №1 „</w:t>
      </w:r>
      <w:r w:rsidR="00FA3694" w:rsidRPr="00FA3694">
        <w:rPr>
          <w:b/>
          <w:bCs/>
          <w:iCs/>
        </w:rPr>
        <w:t>Доставка и монтаж на мебелно обзавеждане за Хотел към учебен корпус №6 на ТУ-Габрово”</w:t>
      </w:r>
    </w:p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855E9" w:rsidRDefault="007855E9" w:rsidP="007855E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1842A3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684DE0">
        <w:rPr>
          <w:rFonts w:ascii="Times New Roman" w:hAnsi="Times New Roman"/>
          <w:sz w:val="24"/>
          <w:szCs w:val="24"/>
          <w:lang w:val="bg-BG"/>
        </w:rPr>
        <w:t xml:space="preserve">рамките на </w:t>
      </w:r>
      <w:r w:rsidR="00FA3694">
        <w:rPr>
          <w:rFonts w:ascii="Times New Roman" w:hAnsi="Times New Roman"/>
          <w:sz w:val="24"/>
          <w:szCs w:val="24"/>
          <w:lang w:val="bg-BG"/>
        </w:rPr>
        <w:t xml:space="preserve">обособената позиция </w:t>
      </w:r>
      <w:r w:rsidRPr="00684DE0">
        <w:rPr>
          <w:rFonts w:ascii="Times New Roman" w:hAnsi="Times New Roman"/>
          <w:sz w:val="24"/>
          <w:szCs w:val="24"/>
          <w:lang w:val="bg-BG"/>
        </w:rPr>
        <w:t xml:space="preserve">се предвижда </w:t>
      </w:r>
      <w:r w:rsidR="001842A3" w:rsidRPr="00684DE0">
        <w:rPr>
          <w:rFonts w:ascii="Times New Roman" w:hAnsi="Times New Roman"/>
          <w:sz w:val="24"/>
          <w:szCs w:val="24"/>
          <w:lang w:val="bg-BG"/>
        </w:rPr>
        <w:t xml:space="preserve">доставка </w:t>
      </w:r>
      <w:r w:rsidR="00684DE0" w:rsidRPr="00684DE0">
        <w:rPr>
          <w:rFonts w:ascii="Times New Roman" w:hAnsi="Times New Roman"/>
          <w:b/>
          <w:bCs/>
          <w:iCs/>
          <w:color w:val="000000"/>
          <w:sz w:val="24"/>
          <w:szCs w:val="24"/>
          <w:lang w:val="bg-BG"/>
        </w:rPr>
        <w:t>и монтаж на мебелно обзавеждане за нуждите на Хотел към учебен корпус №6 на ТУ-Габрово</w:t>
      </w:r>
      <w:r w:rsidR="001842A3" w:rsidRPr="00684DE0">
        <w:rPr>
          <w:rFonts w:ascii="Times New Roman" w:hAnsi="Times New Roman"/>
          <w:iCs/>
          <w:sz w:val="24"/>
          <w:szCs w:val="24"/>
          <w:lang w:val="bg-BG"/>
        </w:rPr>
        <w:t>. Доставк</w:t>
      </w:r>
      <w:r w:rsidR="00684DE0">
        <w:rPr>
          <w:rFonts w:ascii="Times New Roman" w:hAnsi="Times New Roman"/>
          <w:iCs/>
          <w:sz w:val="24"/>
          <w:szCs w:val="24"/>
          <w:lang w:val="bg-BG"/>
        </w:rPr>
        <w:t>ата включва:</w:t>
      </w:r>
      <w:r w:rsidRPr="001842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84DE0" w:rsidRPr="00684DE0" w:rsidRDefault="00684DE0" w:rsidP="00684DE0">
      <w:pPr>
        <w:pStyle w:val="Default"/>
      </w:pPr>
    </w:p>
    <w:tbl>
      <w:tblPr>
        <w:tblStyle w:val="TableGrid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6662"/>
        <w:gridCol w:w="1701"/>
      </w:tblGrid>
      <w:tr w:rsidR="00684DE0" w:rsidRPr="00684DE0" w:rsidTr="00FC1A13">
        <w:tc>
          <w:tcPr>
            <w:tcW w:w="426" w:type="dxa"/>
            <w:shd w:val="clear" w:color="auto" w:fill="FFC000"/>
          </w:tcPr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</w:pPr>
            <w:r w:rsidRPr="00684DE0">
              <w:rPr>
                <w:b/>
                <w:bCs/>
              </w:rPr>
              <w:t xml:space="preserve">№ </w:t>
            </w: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C000"/>
          </w:tcPr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</w:pPr>
            <w:r w:rsidRPr="00684DE0">
              <w:rPr>
                <w:b/>
                <w:bCs/>
              </w:rPr>
              <w:t>Артикул</w:t>
            </w:r>
          </w:p>
        </w:tc>
        <w:tc>
          <w:tcPr>
            <w:tcW w:w="1701" w:type="dxa"/>
            <w:shd w:val="clear" w:color="auto" w:fill="FFC000"/>
          </w:tcPr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  <w:r w:rsidRPr="00684DE0">
              <w:rPr>
                <w:b/>
                <w:bCs/>
              </w:rPr>
              <w:t>Количество (бр.)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ЛЕГЛО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ЕДИНИЧНО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с матрак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1920/840/600</w:t>
            </w: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</w:tr>
      <w:tr w:rsidR="00684DE0" w:rsidRPr="00684DE0" w:rsidTr="00684DE0">
        <w:trPr>
          <w:trHeight w:val="813"/>
        </w:trPr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ЛЕГЛО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ЕДИНИЧНО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с матрак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1920/1220/600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БЮРО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1100/500/710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ГАРДЕРОБ ДВУКРИЛЕН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1000/525/1910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ШКАФ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800/435/910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684DE0" w:rsidTr="00684DE0">
        <w:trPr>
          <w:trHeight w:val="867"/>
        </w:trPr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СТОЛ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Посетителски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</w:tbl>
    <w:p w:rsidR="00684DE0" w:rsidRPr="001842A3" w:rsidRDefault="00684DE0" w:rsidP="007855E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65F05" w:rsidRPr="00165F05" w:rsidRDefault="0028401C" w:rsidP="00165F05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44CF3" w:rsidRPr="000A1349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165F05">
        <w:rPr>
          <w:rFonts w:ascii="Times New Roman" w:hAnsi="Times New Roman"/>
          <w:sz w:val="24"/>
          <w:szCs w:val="24"/>
        </w:rPr>
        <w:t xml:space="preserve">.      </w:t>
      </w:r>
      <w:r w:rsidR="00C44CF3" w:rsidRPr="00165F05">
        <w:rPr>
          <w:rFonts w:ascii="Times New Roman" w:hAnsi="Times New Roman"/>
          <w:b/>
          <w:sz w:val="24"/>
          <w:szCs w:val="24"/>
        </w:rPr>
        <w:t xml:space="preserve">Срок за изпълнение на поръчката: </w:t>
      </w:r>
      <w:r w:rsidR="00297B4E" w:rsidRPr="00297B4E">
        <w:rPr>
          <w:rFonts w:ascii="Times New Roman" w:hAnsi="Times New Roman"/>
          <w:sz w:val="24"/>
          <w:szCs w:val="24"/>
          <w:lang w:val="bg-BG"/>
        </w:rPr>
        <w:t xml:space="preserve">до </w:t>
      </w:r>
      <w:r w:rsidR="00165F05" w:rsidRPr="00165F05">
        <w:rPr>
          <w:rFonts w:ascii="Times New Roman" w:hAnsi="Times New Roman"/>
          <w:sz w:val="24"/>
          <w:szCs w:val="24"/>
        </w:rPr>
        <w:t xml:space="preserve">30 календарни дни от подписване на договора. </w:t>
      </w:r>
    </w:p>
    <w:p w:rsidR="00613B72" w:rsidRPr="00C44CF3" w:rsidRDefault="00C44CF3" w:rsidP="00165F05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3.</w:t>
      </w: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Място на изпълнение:</w:t>
      </w:r>
      <w:r w:rsidRPr="00C44CF3">
        <w:rPr>
          <w:rFonts w:ascii="Times New Roman" w:hAnsi="Times New Roman"/>
          <w:sz w:val="24"/>
          <w:szCs w:val="24"/>
        </w:rPr>
        <w:t xml:space="preserve"> </w:t>
      </w:r>
      <w:r w:rsidR="00613B72" w:rsidRPr="00C44CF3">
        <w:rPr>
          <w:rFonts w:ascii="Times New Roman" w:hAnsi="Times New Roman"/>
          <w:sz w:val="24"/>
          <w:szCs w:val="24"/>
        </w:rPr>
        <w:t>гр. Габрово,</w:t>
      </w:r>
      <w:r w:rsidR="00613B72" w:rsidRPr="00C44CF3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</w:t>
      </w:r>
      <w:r w:rsidR="00613B72">
        <w:rPr>
          <w:rFonts w:ascii="Times New Roman" w:hAnsi="Times New Roman"/>
          <w:bCs/>
          <w:sz w:val="24"/>
          <w:szCs w:val="24"/>
        </w:rPr>
        <w:t xml:space="preserve">, </w:t>
      </w:r>
      <w:r w:rsidR="00684DE0">
        <w:rPr>
          <w:rFonts w:ascii="Times New Roman" w:hAnsi="Times New Roman"/>
          <w:bCs/>
          <w:sz w:val="24"/>
          <w:szCs w:val="24"/>
        </w:rPr>
        <w:t xml:space="preserve">Хотел към </w:t>
      </w:r>
      <w:r w:rsidR="00613B72">
        <w:rPr>
          <w:rFonts w:ascii="Times New Roman" w:hAnsi="Times New Roman"/>
          <w:bCs/>
          <w:sz w:val="24"/>
          <w:szCs w:val="24"/>
        </w:rPr>
        <w:t>Учебен корпус №6</w:t>
      </w:r>
      <w:r w:rsidR="00613B72" w:rsidRPr="00C44CF3">
        <w:rPr>
          <w:rFonts w:ascii="Times New Roman" w:hAnsi="Times New Roman"/>
          <w:sz w:val="24"/>
          <w:szCs w:val="24"/>
        </w:rPr>
        <w:t>.</w:t>
      </w:r>
    </w:p>
    <w:p w:rsidR="00F758D0" w:rsidRDefault="009C5A20" w:rsidP="00C44CF3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84DE0" w:rsidRPr="00491EA6" w:rsidRDefault="00684DE0" w:rsidP="009842B0">
      <w:pPr>
        <w:pStyle w:val="Default"/>
        <w:ind w:firstLine="708"/>
        <w:jc w:val="both"/>
      </w:pPr>
      <w:r w:rsidRPr="00491EA6">
        <w:t>Мебелите трябва да бъдат нови, неупотребявани и да бъдат произведени от качествени материали, осигуряващи нормална и безпроблемна експлоатация по време на ползването им.</w:t>
      </w:r>
    </w:p>
    <w:p w:rsidR="00684DE0" w:rsidRPr="00491EA6" w:rsidRDefault="00684DE0" w:rsidP="009842B0">
      <w:pPr>
        <w:pStyle w:val="Default"/>
        <w:ind w:firstLine="708"/>
        <w:jc w:val="both"/>
      </w:pPr>
      <w:r w:rsidRPr="00491EA6">
        <w:t xml:space="preserve">Мебелите трябва да отговарят на </w:t>
      </w:r>
      <w:r w:rsidRPr="00491EA6">
        <w:rPr>
          <w:color w:val="auto"/>
        </w:rPr>
        <w:t>Европейските стандарти</w:t>
      </w:r>
      <w:r w:rsidRPr="00491EA6">
        <w:t xml:space="preserve"> за качество или еквивалентни и да бъдат придружени със съответните гаранционни карти и сертификати.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>Мебелите да са безопасни, удобни за ползване, функционални, ергономични и с добър съвременен дизайн. Мебелите не трябва да променят цвета си от пряка слънчева светлина, с възможност да бъдат обслужвани и почиствани лесно, да са устойчиви срещу драскане и изгаряне. Всички механизми, като водачи на чекмеджета, панти, заключващи системи, пружини и др., да осигуряват многогодишна безпроблемна работа.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rPr>
          <w:rFonts w:eastAsia="Times New Roman"/>
          <w:lang w:eastAsia="ar-SA"/>
        </w:rPr>
        <w:t>Всички мебели следва да бъдат с гладки повърхности, които лесно да се хигиенизират, чисти, без драскотини, подбитости и вдлъбнатини по повърхностите, износустойчиви, устойчиви на драскане и изгаряне, влагоустойчиви, гарантиращи лесно хигиенизиране.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Цветовете, където е приложимо, се съгласуват предварително с представител на Възложителя.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 мебели следва да могат да бъдат нивелирани при монтажа, за да се компенсират неравности по пода и/или стените на помещенията, в които се монтират.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 мебели да бъдат с възможност за разглобяване и сглобяване, без загуба на качествата им.</w:t>
      </w:r>
      <w:r w:rsidRPr="00491EA6">
        <w:rPr>
          <w:rFonts w:ascii="Times New Roman" w:eastAsia="TimesNewRomanPSMT" w:hAnsi="Times New Roman"/>
          <w:sz w:val="24"/>
          <w:szCs w:val="24"/>
          <w:lang w:eastAsia="bg-BG"/>
        </w:rPr>
        <w:t xml:space="preserve"> 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 се допускат конструкции с видими болтове и връзки по външните повърхности на мебелите.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</w:t>
      </w:r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ата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да включва всички допълнителни и помощни елементи и приспособления, необходими за правилното функциониране</w:t>
      </w:r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на 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Леглата да бъдат тип ракла с повдигащ механизъм и съвместим монтаж</w:t>
      </w:r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,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както към лявата</w:t>
      </w:r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,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така и към </w:t>
      </w:r>
      <w:proofErr w:type="gram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дясната  стена</w:t>
      </w:r>
      <w:proofErr w:type="gram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в хотелската стая.</w:t>
      </w:r>
    </w:p>
    <w:p w:rsidR="00EC23C8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Всички механизми, като водачи на чекмеджета, плотове, панти, заключващи системи и др. </w:t>
      </w:r>
      <w:proofErr w:type="gram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gram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бъдат изготвени от материали, осигуряващи многогодишна безпроблемна работа, устойчиви на стареене и с коравина, непозволяваща измятане и огъване.  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Изпълнителят трябва да представи при предаването на доставката сертификати за произход, както и всички необходими за по-нататъшното използване по предназначение на </w:t>
      </w:r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документи, сертификати, разрешителни, инструкции, гаранционни карти и други, когато е приложимо.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rPr>
          <w:color w:val="auto"/>
        </w:rPr>
        <w:t>Гаранционни</w:t>
      </w:r>
      <w:r w:rsidR="00ED5CD7">
        <w:rPr>
          <w:color w:val="auto"/>
        </w:rPr>
        <w:t>ят</w:t>
      </w:r>
      <w:r w:rsidRPr="00491EA6">
        <w:rPr>
          <w:color w:val="auto"/>
        </w:rPr>
        <w:t xml:space="preserve"> срок</w:t>
      </w:r>
      <w:r w:rsidR="00ED5CD7">
        <w:rPr>
          <w:color w:val="auto"/>
        </w:rPr>
        <w:t xml:space="preserve"> </w:t>
      </w:r>
      <w:r w:rsidRPr="00491EA6">
        <w:rPr>
          <w:color w:val="auto"/>
        </w:rPr>
        <w:t xml:space="preserve">на доставените мебели </w:t>
      </w:r>
      <w:r w:rsidR="00ED5CD7">
        <w:rPr>
          <w:color w:val="auto"/>
        </w:rPr>
        <w:t>следва</w:t>
      </w:r>
      <w:r w:rsidR="00ED5CD7" w:rsidRPr="007D3B42">
        <w:rPr>
          <w:rFonts w:eastAsia="Batang"/>
          <w:lang w:eastAsia="bg-BG"/>
        </w:rPr>
        <w:t xml:space="preserve"> да </w:t>
      </w:r>
      <w:r w:rsidR="00ED5CD7">
        <w:rPr>
          <w:rFonts w:eastAsia="Batang"/>
          <w:lang w:eastAsia="bg-BG"/>
        </w:rPr>
        <w:t xml:space="preserve">не </w:t>
      </w:r>
      <w:r w:rsidR="00ED5CD7" w:rsidRPr="007D3B42">
        <w:rPr>
          <w:rFonts w:eastAsia="Batang"/>
          <w:lang w:eastAsia="bg-BG"/>
        </w:rPr>
        <w:t xml:space="preserve">е по-малко от 24 месеца и </w:t>
      </w:r>
      <w:r w:rsidR="00ED5CD7">
        <w:rPr>
          <w:rFonts w:eastAsia="Batang"/>
          <w:lang w:eastAsia="bg-BG"/>
        </w:rPr>
        <w:t xml:space="preserve">не </w:t>
      </w:r>
      <w:r w:rsidR="00ED5CD7" w:rsidRPr="007D3B42">
        <w:rPr>
          <w:rFonts w:eastAsia="Batang"/>
          <w:lang w:eastAsia="bg-BG"/>
        </w:rPr>
        <w:t>по-дълъг от 60 месеца</w:t>
      </w:r>
      <w:r w:rsidR="00ED5CD7">
        <w:rPr>
          <w:rFonts w:eastAsia="Batang"/>
          <w:lang w:eastAsia="bg-BG"/>
        </w:rPr>
        <w:t xml:space="preserve">, </w:t>
      </w:r>
      <w:r w:rsidRPr="00491EA6">
        <w:rPr>
          <w:color w:val="auto"/>
        </w:rPr>
        <w:t xml:space="preserve">считано от подписването на приемо-предавателен протокол </w:t>
      </w:r>
      <w:r w:rsidRPr="00491EA6">
        <w:rPr>
          <w:color w:val="auto"/>
        </w:rPr>
        <w:lastRenderedPageBreak/>
        <w:t xml:space="preserve">за извършената доставка и монтаж. </w:t>
      </w:r>
      <w:r w:rsidR="00165F05">
        <w:rPr>
          <w:color w:val="auto"/>
        </w:rPr>
        <w:t xml:space="preserve">Гаранционните срокове се оферират от участниците. </w:t>
      </w:r>
      <w:r w:rsidRPr="00491EA6">
        <w:rPr>
          <w:color w:val="auto"/>
        </w:rPr>
        <w:t>В случаите на откриване на скрити дефекти</w:t>
      </w:r>
      <w:r w:rsidRPr="00491EA6">
        <w:t>, гаранционният срок започва да тече след отстраняване на скритите дефекти и след приемането от страна на възложителя на отремонтираните/новите мебели съгласно правилата на сключения договор.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>При повреда, изпълнителят следва да осигури нейното отстраняване на място в съответния обект, за не повече от 5 (пет) работни дни след заявяване на повредата. В случай, че посочения срок изтича в неработен ден да се счита, че същият изтича в 17.00 часа на първия работен ден.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 xml:space="preserve">В случай, че не е възможен ремонт в </w:t>
      </w:r>
      <w:r w:rsidR="002E53CA">
        <w:t>горепосочения срок</w:t>
      </w:r>
      <w:r w:rsidRPr="00491EA6">
        <w:t>, изпълнителят се задължава да извърши подмяна на конкретната мебел или на неработещата част от нея в срок от 10 (десет) работни дни от предаването й и/или на неработещата част за ремонт.</w:t>
      </w:r>
    </w:p>
    <w:p w:rsidR="00987FEE" w:rsidRDefault="00165F05" w:rsidP="00987FEE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684DE0" w:rsidRPr="00491EA6">
        <w:rPr>
          <w:rFonts w:ascii="Times New Roman" w:hAnsi="Times New Roman"/>
          <w:sz w:val="24"/>
          <w:szCs w:val="24"/>
        </w:rPr>
        <w:t>В цената се включват всички разходи по доставката и монтажа, включително и разходите за транспорт, разтоварване и разходите за отстраняване на всякакви дефекти до изтичане на гаранционните срокове.</w:t>
      </w:r>
      <w:r w:rsidR="00987FEE" w:rsidRPr="00987FEE">
        <w:rPr>
          <w:rFonts w:ascii="Times New Roman" w:hAnsi="Times New Roman"/>
          <w:sz w:val="24"/>
          <w:szCs w:val="24"/>
        </w:rPr>
        <w:t xml:space="preserve"> </w:t>
      </w:r>
      <w:r w:rsidR="00987FEE" w:rsidRPr="00491EA6">
        <w:rPr>
          <w:rFonts w:ascii="Times New Roman" w:hAnsi="Times New Roman"/>
          <w:sz w:val="24"/>
          <w:szCs w:val="24"/>
        </w:rPr>
        <w:t xml:space="preserve">Монтиране на </w:t>
      </w:r>
      <w:r w:rsidR="00987FEE">
        <w:rPr>
          <w:rFonts w:ascii="Times New Roman" w:hAnsi="Times New Roman"/>
          <w:sz w:val="24"/>
          <w:szCs w:val="24"/>
          <w:lang w:val="bg-BG"/>
        </w:rPr>
        <w:t xml:space="preserve">обзавеждането </w:t>
      </w:r>
      <w:r w:rsidR="00987FEE" w:rsidRPr="00491EA6">
        <w:rPr>
          <w:rFonts w:ascii="Times New Roman" w:hAnsi="Times New Roman"/>
          <w:sz w:val="24"/>
          <w:szCs w:val="24"/>
        </w:rPr>
        <w:t>от монтажен екип на участника.</w:t>
      </w:r>
    </w:p>
    <w:p w:rsidR="00ED5CD7" w:rsidRPr="007D3B42" w:rsidRDefault="00ED5CD7" w:rsidP="00ED5CD7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Всеки участник следва да представи технически спецификации с показателите на предложеното об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завеждане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което следва да покрива минималните технически изисквания на Възложителя, посочени в 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 xml:space="preserve">настоящата 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Техническа спецификация.</w:t>
      </w:r>
    </w:p>
    <w:p w:rsidR="00ED5CD7" w:rsidRDefault="00ED5CD7" w:rsidP="00ED5CD7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ED5CD7" w:rsidRPr="00491EA6" w:rsidRDefault="00ED5CD7" w:rsidP="00987FEE">
      <w:pPr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701"/>
        <w:gridCol w:w="993"/>
        <w:gridCol w:w="4110"/>
        <w:gridCol w:w="1985"/>
      </w:tblGrid>
      <w:tr w:rsidR="002E53CA" w:rsidRPr="00491EA6" w:rsidTr="00803845">
        <w:tc>
          <w:tcPr>
            <w:tcW w:w="567" w:type="dxa"/>
            <w:shd w:val="clear" w:color="auto" w:fill="FFC000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r w:rsidRPr="00491EA6">
              <w:rPr>
                <w:b/>
                <w:bCs/>
              </w:rPr>
              <w:t xml:space="preserve">№ </w:t>
            </w: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C000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r w:rsidRPr="00491EA6">
              <w:rPr>
                <w:b/>
                <w:bCs/>
              </w:rPr>
              <w:t>Артикул</w:t>
            </w:r>
          </w:p>
        </w:tc>
        <w:tc>
          <w:tcPr>
            <w:tcW w:w="1701" w:type="dxa"/>
            <w:shd w:val="clear" w:color="auto" w:fill="FFC000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  <w:r w:rsidRPr="00491EA6">
              <w:rPr>
                <w:b/>
                <w:bCs/>
              </w:rPr>
              <w:t>Размер</w:t>
            </w: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  <w:r w:rsidRPr="00491EA6">
              <w:rPr>
                <w:b/>
                <w:bCs/>
              </w:rPr>
              <w:t>Ш/Д/В  мм</w:t>
            </w:r>
          </w:p>
          <w:p w:rsidR="00684DE0" w:rsidRPr="00491EA6" w:rsidRDefault="00684DE0" w:rsidP="00210566">
            <w:pPr>
              <w:pStyle w:val="Default"/>
              <w:jc w:val="center"/>
            </w:pPr>
          </w:p>
        </w:tc>
        <w:tc>
          <w:tcPr>
            <w:tcW w:w="993" w:type="dxa"/>
            <w:shd w:val="clear" w:color="auto" w:fill="FFC000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r w:rsidRPr="00491EA6">
              <w:rPr>
                <w:b/>
                <w:bCs/>
              </w:rPr>
              <w:t>Схема №</w:t>
            </w:r>
          </w:p>
        </w:tc>
        <w:tc>
          <w:tcPr>
            <w:tcW w:w="4110" w:type="dxa"/>
            <w:shd w:val="clear" w:color="auto" w:fill="FFC000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r w:rsidRPr="00491EA6">
              <w:rPr>
                <w:b/>
                <w:bCs/>
              </w:rPr>
              <w:t>Изисквания към продукта/артикула</w:t>
            </w:r>
          </w:p>
        </w:tc>
        <w:tc>
          <w:tcPr>
            <w:tcW w:w="1985" w:type="dxa"/>
            <w:shd w:val="clear" w:color="auto" w:fill="FFC000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E53CA">
            <w:pPr>
              <w:pStyle w:val="Default"/>
              <w:jc w:val="center"/>
            </w:pPr>
            <w:r w:rsidRPr="00491EA6">
              <w:rPr>
                <w:b/>
                <w:bCs/>
              </w:rPr>
              <w:t>Количество (бр.)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ЛЕГЛО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ЕДИНИЧНО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с матрак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1920/840/600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Леглото да бъде тип ракла с повдигащ механизъм за еднолицев матрак.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От ПДЧ с твърдо меламиново покритие (ламинирано ПДЧ), с дебелина – минимум 18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без вредни емисии (клас Е1, DIN, EUN или еквивалент). Повърхността им да е равна, чиста, без видими драскотини, подбитости и вдлъбнатини. Всички краища да са обкантени с минимум 2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или ABS кант. С ергономично заоблени ръбове на таблите. Дъното на леглото да е от фазер с дебелина минимум 3 мм. Подматрачното пространство да е разделено на две с делителна преграда осигуряваща по-голяма стабилност на конструкцията. Леглото да е снабдено с повдигащ пружинен механизъм позволяващ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лесно и надежно многократно вдигане и спускане на матрака. Леглото да позволява използване на матрак с размери 820/1900 мм  направен от: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Капитониран висококачествен памучен плат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Тапицерска обемна вата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Слой от термослепени памучни влакна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 xml:space="preserve">Висококачествен пружинен пакет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Слой от обезшумяващ филц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Основа от ПДЧ минимум 8 мм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Рамка от иглолистен материал</w:t>
            </w:r>
          </w:p>
          <w:p w:rsidR="00684DE0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Височина на матрака мин. 220 мм при изпълнение с пружинен пакет</w:t>
            </w:r>
          </w:p>
          <w:p w:rsidR="00EE2229" w:rsidRPr="00EE2229" w:rsidRDefault="00EE2229" w:rsidP="00EE2229">
            <w:pPr>
              <w:ind w:left="360"/>
              <w:jc w:val="both"/>
              <w:rPr>
                <w:sz w:val="24"/>
                <w:szCs w:val="24"/>
              </w:rPr>
            </w:pPr>
          </w:p>
          <w:p w:rsidR="00FA3694" w:rsidRPr="00FA3694" w:rsidRDefault="00684DE0" w:rsidP="00FA3694">
            <w:pPr>
              <w:suppressAutoHyphens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A3694">
              <w:rPr>
                <w:rFonts w:ascii="Times New Roman" w:hAnsi="Times New Roman"/>
                <w:sz w:val="24"/>
                <w:szCs w:val="24"/>
              </w:rPr>
              <w:t>Цвят на артикула орех.</w:t>
            </w:r>
            <w:r w:rsidR="00FA3694" w:rsidRPr="00FA36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A3694">
              <w:rPr>
                <w:rFonts w:ascii="Times New Roman" w:eastAsia="Times New Roman" w:hAnsi="Times New Roman"/>
                <w:sz w:val="24"/>
                <w:szCs w:val="24"/>
                <w:lang w:val="bg-BG" w:eastAsia="ar-SA"/>
              </w:rPr>
              <w:t xml:space="preserve">            С</w:t>
            </w:r>
            <w:r w:rsidR="00FA3694" w:rsidRPr="00FA36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ъвместим монтаж</w:t>
            </w:r>
            <w:r w:rsidR="00FA3694" w:rsidRPr="00FA3694">
              <w:rPr>
                <w:rFonts w:ascii="Times New Roman" w:eastAsia="Times New Roman" w:hAnsi="Times New Roman"/>
                <w:sz w:val="24"/>
                <w:szCs w:val="24"/>
                <w:lang w:val="bg-BG" w:eastAsia="ar-SA"/>
              </w:rPr>
              <w:t>,</w:t>
            </w:r>
            <w:r w:rsidR="00FA3694" w:rsidRPr="00FA36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както към лявата</w:t>
            </w:r>
            <w:r w:rsidR="00FA3694" w:rsidRPr="00FA3694">
              <w:rPr>
                <w:rFonts w:ascii="Times New Roman" w:eastAsia="Times New Roman" w:hAnsi="Times New Roman"/>
                <w:sz w:val="24"/>
                <w:szCs w:val="24"/>
                <w:lang w:val="bg-BG" w:eastAsia="ar-SA"/>
              </w:rPr>
              <w:t>,</w:t>
            </w:r>
            <w:r w:rsidR="00FA3694" w:rsidRPr="00FA36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така и към дясната  стена в хотелската стая.</w:t>
            </w:r>
          </w:p>
          <w:p w:rsidR="00684DE0" w:rsidRPr="00491EA6" w:rsidRDefault="00684DE0" w:rsidP="00210566">
            <w:pPr>
              <w:pStyle w:val="ListParagraph"/>
              <w:ind w:left="34"/>
              <w:jc w:val="both"/>
              <w:rPr>
                <w:sz w:val="24"/>
                <w:szCs w:val="24"/>
              </w:rPr>
            </w:pPr>
          </w:p>
          <w:p w:rsidR="00684DE0" w:rsidRPr="00491EA6" w:rsidRDefault="00684DE0" w:rsidP="00210566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ЛЕГЛО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ЕДИНИЧНО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с матрак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1920/1220/600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Леглото да бъде тип ракла с повдигащ механизъм за еднолицев матрак.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От ПДЧ с твърдо меламиново покритие (ламинирано ПДЧ), с дебелина – минимум 18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без вредни емисии (клас Е1, DIN, EUN</w:t>
            </w:r>
            <w:r w:rsidRPr="00491EA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или еквивалент). Повърхността им да е равна, чиста, без видими драскотини, подбитости и вдлъбнатини. Всички краища да са обкантени с минимум 2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или ABS кант. С ергономично заоблени ръбове на таблите. Дъното на леглото да е от фазер с дебелина минимум 3 мм. Подматрачното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пространство  да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разделено на две с делителна преграда осигуряваща по-голяма стабилност на конструкцията. Леглото да е снабдено с повдигащ пружинен механизъм позволяващ лесно и надеждно многократно вдигане и спускане на матрака. Леглото да позволява използване на матрак с размери 1200/1900 мм 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направен от: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Капитониран висококачествен памучен плат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Тапицерска обемна вата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Слой от термослепени памучни влакна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 xml:space="preserve">Висококачествен пружинен пакет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Слой от обезшумяващ филц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Основа от ПДЧ минимум 8 мм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Рамка от иглолистен материал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491EA6">
              <w:rPr>
                <w:sz w:val="24"/>
                <w:szCs w:val="24"/>
              </w:rPr>
              <w:t>Височина на матрака мин. 220 мм при изпълнение с пружинен пакет</w:t>
            </w:r>
          </w:p>
          <w:p w:rsidR="00684DE0" w:rsidRDefault="00FA3694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</w:t>
            </w:r>
            <w:r w:rsidR="00684DE0" w:rsidRPr="00491EA6">
              <w:rPr>
                <w:rFonts w:ascii="Times New Roman" w:hAnsi="Times New Roman"/>
                <w:sz w:val="24"/>
                <w:szCs w:val="24"/>
              </w:rPr>
              <w:t>Цвят на артикула орех.</w:t>
            </w:r>
          </w:p>
          <w:p w:rsidR="00FA3694" w:rsidRPr="00FA3694" w:rsidRDefault="00FA3694" w:rsidP="00FA3694">
            <w:pPr>
              <w:suppressAutoHyphens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ar-SA"/>
              </w:rPr>
              <w:t>С</w:t>
            </w:r>
            <w:r w:rsidRPr="00FA36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ъвместим монтаж</w:t>
            </w:r>
            <w:r w:rsidRPr="00FA3694">
              <w:rPr>
                <w:rFonts w:ascii="Times New Roman" w:eastAsia="Times New Roman" w:hAnsi="Times New Roman"/>
                <w:sz w:val="24"/>
                <w:szCs w:val="24"/>
                <w:lang w:val="bg-BG" w:eastAsia="ar-SA"/>
              </w:rPr>
              <w:t>,</w:t>
            </w:r>
            <w:r w:rsidRPr="00FA36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както към лявата</w:t>
            </w:r>
            <w:r w:rsidRPr="00FA3694">
              <w:rPr>
                <w:rFonts w:ascii="Times New Roman" w:eastAsia="Times New Roman" w:hAnsi="Times New Roman"/>
                <w:sz w:val="24"/>
                <w:szCs w:val="24"/>
                <w:lang w:val="bg-BG" w:eastAsia="ar-SA"/>
              </w:rPr>
              <w:t>,</w:t>
            </w:r>
            <w:r w:rsidRPr="00FA36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така и към дясната  стена в хотелската стая.</w:t>
            </w:r>
          </w:p>
          <w:p w:rsidR="00FA3694" w:rsidRPr="00491EA6" w:rsidRDefault="00FA3694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БЮРО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1100/500/710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110" w:type="dxa"/>
          </w:tcPr>
          <w:p w:rsidR="00684DE0" w:rsidRPr="00445BCC" w:rsidRDefault="00684DE0" w:rsidP="00210566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ПДЧ с твърдо меламиново покритие (ламинирано ПДЧ), с дебелина – минимум 18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без вредни емисии (клас Е1, DIN, EUN или еквивалент). Повърхността им да е равна, чиста, без видими драскотини, подбитости и вдлъбнатини. Всички краища на плота да са обкантени с минимум 2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или ABS кант с ергономично заоблени ръбове.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Чекмедже и </w:t>
            </w:r>
            <w:r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>шкаф с метални дръжки и</w:t>
            </w:r>
            <w:r w:rsidRPr="00445B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плавно затваряне на вратичката и чекмеджето.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Цвят на артикула орех.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ГАРДЕРОБ ДВУКРИЛЕН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1000/525/1910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Двукрилен гардероб с лост за окачване на дрехи</w:t>
            </w:r>
            <w:r w:rsidR="00EE2229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обхващаш цялата ширина </w:t>
            </w:r>
            <w:proofErr w:type="gram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и  един</w:t>
            </w:r>
            <w:proofErr w:type="gram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рафт. От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ПДЧ с твърдо меламиново покритие (ламинирано ПДЧ), с дебелина – минимум 18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без вредни емисии (клас Е1, DIN, EUN или еквивалент). Повърхността им да е равна, чиста, без видими драскотини, подбитости и вдлъбнатини. Всички краища на плота да са обкантени с минимум 2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или ABS кант с ергономично заоблени ръбове. С метални дръжки и плавно затваряне на вратите.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Цвят на артикула орех.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lastRenderedPageBreak/>
              <w:t>ШКАФ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lastRenderedPageBreak/>
              <w:t>800/435/910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lastRenderedPageBreak/>
              <w:t>№5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Шкаф с 2 рафта </w:t>
            </w:r>
            <w:proofErr w:type="gram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и  врати</w:t>
            </w:r>
            <w:proofErr w:type="gram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с метални 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дръжки и плавно затваряне. От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ПДЧ с твърдо меламиново покритие (ламинирано ПДЧ), с дебелина – минимум 18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без вредни емисии (клас Е1, DIN, EUN или еквивалент). Повърхността им да е равна, чиста, без видими драскотини, подбитости и вдлъбнатини. Всички краища на плота да са обкантени с минимум 2 мм.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или ABS кант с ергономично заоблени ръбове.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Цвят на артикула орех.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СТОЛ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Посети-телски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1EA6">
              <w:rPr>
                <w:rFonts w:ascii="Times New Roman" w:hAnsi="Times New Roman"/>
                <w:sz w:val="24"/>
                <w:szCs w:val="24"/>
              </w:rPr>
              <w:t>работен</w:t>
            </w:r>
            <w:proofErr w:type="gram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стол с мека седалка и облегалка с дамаска, прахово боядисана метална конструкция, с капачки отдолу срещу издраскване на пода, издръжливост на натоварване мин. 120 кг.</w:t>
            </w:r>
          </w:p>
          <w:p w:rsidR="00684DE0" w:rsidRPr="00491EA6" w:rsidRDefault="00684DE0" w:rsidP="002105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Цвят на метална конструкция – черен</w:t>
            </w:r>
          </w:p>
          <w:p w:rsidR="00684DE0" w:rsidRPr="00491EA6" w:rsidRDefault="00684DE0" w:rsidP="002105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Цвят на дамаска - черен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</w:tbl>
    <w:p w:rsidR="00684DE0" w:rsidRPr="00491EA6" w:rsidRDefault="00684DE0" w:rsidP="00684DE0">
      <w:pPr>
        <w:jc w:val="both"/>
        <w:rPr>
          <w:rFonts w:ascii="Times New Roman" w:hAnsi="Times New Roman"/>
          <w:sz w:val="24"/>
          <w:szCs w:val="24"/>
        </w:rPr>
      </w:pPr>
    </w:p>
    <w:p w:rsidR="00684DE0" w:rsidRPr="00491EA6" w:rsidRDefault="00684DE0" w:rsidP="00684DE0">
      <w:pPr>
        <w:jc w:val="both"/>
        <w:rPr>
          <w:rFonts w:ascii="Times New Roman" w:hAnsi="Times New Roman"/>
          <w:sz w:val="24"/>
          <w:szCs w:val="24"/>
        </w:rPr>
      </w:pPr>
    </w:p>
    <w:p w:rsidR="00622DB0" w:rsidRDefault="00DC3039" w:rsidP="00684DE0">
      <w:pPr>
        <w:pStyle w:val="NoSpacing"/>
        <w:ind w:firstLine="708"/>
        <w:rPr>
          <w:rFonts w:ascii="Times New Roman" w:hAnsi="Times New Roman"/>
          <w:bCs/>
          <w:sz w:val="24"/>
          <w:szCs w:val="24"/>
          <w:lang w:val="bg-BG"/>
        </w:rPr>
      </w:pPr>
      <w:r w:rsidRPr="00DC3039">
        <w:rPr>
          <w:rFonts w:ascii="Times New Roman" w:hAnsi="Times New Roman"/>
          <w:bCs/>
          <w:sz w:val="24"/>
          <w:szCs w:val="24"/>
          <w:lang w:val="bg-BG"/>
        </w:rPr>
        <w:t>Приложение към настоящата Техническа спецификация  - примерни схеми на обзавеждането.</w:t>
      </w:r>
    </w:p>
    <w:p w:rsidR="00622DB0" w:rsidRPr="00622DB0" w:rsidRDefault="00622DB0" w:rsidP="00622DB0">
      <w:pPr>
        <w:rPr>
          <w:lang w:val="bg-BG" w:eastAsia="ar-SA"/>
        </w:rPr>
      </w:pPr>
    </w:p>
    <w:p w:rsidR="00622DB0" w:rsidRDefault="00622DB0" w:rsidP="00622DB0">
      <w:pPr>
        <w:rPr>
          <w:lang w:val="bg-BG" w:eastAsia="ar-SA"/>
        </w:rPr>
      </w:pPr>
    </w:p>
    <w:p w:rsidR="00622DB0" w:rsidRPr="00622DB0" w:rsidRDefault="00622DB0" w:rsidP="00803845">
      <w:pPr>
        <w:shd w:val="clear" w:color="auto" w:fill="FFC000"/>
        <w:jc w:val="both"/>
        <w:rPr>
          <w:rFonts w:ascii="Times New Roman" w:hAnsi="Times New Roman"/>
          <w:sz w:val="24"/>
          <w:szCs w:val="24"/>
          <w:lang w:val="bg-BG"/>
        </w:rPr>
      </w:pPr>
      <w:r w:rsidRPr="00622DB0">
        <w:rPr>
          <w:rFonts w:ascii="Times New Roman" w:hAnsi="Times New Roman"/>
          <w:b/>
          <w:sz w:val="24"/>
          <w:szCs w:val="24"/>
          <w:lang w:val="bg-BG"/>
        </w:rPr>
        <w:t>1. Технически параметри за обособена позиция №</w:t>
      </w:r>
      <w:r w:rsidRPr="00622DB0">
        <w:rPr>
          <w:rFonts w:ascii="Times New Roman" w:hAnsi="Times New Roman"/>
          <w:b/>
          <w:sz w:val="24"/>
          <w:szCs w:val="24"/>
        </w:rPr>
        <w:t xml:space="preserve"> 2</w:t>
      </w:r>
      <w:r w:rsidRPr="00622DB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22DB0">
        <w:rPr>
          <w:rFonts w:ascii="Times New Roman" w:hAnsi="Times New Roman"/>
          <w:b/>
          <w:bCs/>
          <w:iCs/>
          <w:sz w:val="24"/>
          <w:szCs w:val="24"/>
          <w:lang w:val="bg-BG"/>
        </w:rPr>
        <w:t>„</w:t>
      </w:r>
      <w:r w:rsidRPr="00622DB0">
        <w:rPr>
          <w:rFonts w:ascii="Times New Roman" w:hAnsi="Times New Roman"/>
          <w:b/>
          <w:bCs/>
          <w:iCs/>
          <w:sz w:val="24"/>
          <w:szCs w:val="24"/>
        </w:rPr>
        <w:t>Периодични доставки и монтаж на мебелно обзавеждане за нуждите на ТУ-Габрово и неговия разпоредител с бюджет“</w:t>
      </w:r>
    </w:p>
    <w:p w:rsidR="00622DB0" w:rsidRPr="00B336C6" w:rsidRDefault="00622DB0" w:rsidP="00622DB0">
      <w:pPr>
        <w:pStyle w:val="Default"/>
        <w:jc w:val="both"/>
        <w:rPr>
          <w:b/>
        </w:rPr>
      </w:pPr>
    </w:p>
    <w:p w:rsidR="00622DB0" w:rsidRPr="00B336C6" w:rsidRDefault="00622DB0" w:rsidP="00622DB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22DB0" w:rsidRPr="00622DB0" w:rsidRDefault="00622DB0" w:rsidP="00622DB0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1842A3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684DE0">
        <w:rPr>
          <w:rFonts w:ascii="Times New Roman" w:hAnsi="Times New Roman"/>
          <w:sz w:val="24"/>
          <w:szCs w:val="24"/>
          <w:lang w:val="bg-BG"/>
        </w:rPr>
        <w:t xml:space="preserve">рамките на </w:t>
      </w:r>
      <w:r>
        <w:rPr>
          <w:rFonts w:ascii="Times New Roman" w:hAnsi="Times New Roman"/>
          <w:sz w:val="24"/>
          <w:szCs w:val="24"/>
          <w:lang w:val="bg-BG"/>
        </w:rPr>
        <w:t xml:space="preserve">обособената позиция </w:t>
      </w:r>
      <w:r w:rsidRPr="00684DE0">
        <w:rPr>
          <w:rFonts w:ascii="Times New Roman" w:hAnsi="Times New Roman"/>
          <w:sz w:val="24"/>
          <w:szCs w:val="24"/>
          <w:lang w:val="bg-BG"/>
        </w:rPr>
        <w:t xml:space="preserve">се </w:t>
      </w:r>
      <w:r w:rsidRPr="00622DB0">
        <w:rPr>
          <w:rFonts w:ascii="Times New Roman" w:hAnsi="Times New Roman"/>
          <w:sz w:val="24"/>
          <w:szCs w:val="24"/>
          <w:lang w:val="bg-BG"/>
        </w:rPr>
        <w:t xml:space="preserve">предвижда </w:t>
      </w:r>
      <w:r w:rsidRPr="00622DB0">
        <w:rPr>
          <w:rFonts w:ascii="Times New Roman" w:hAnsi="Times New Roman"/>
          <w:sz w:val="24"/>
          <w:szCs w:val="24"/>
        </w:rPr>
        <w:t xml:space="preserve">периодични </w:t>
      </w:r>
      <w:r w:rsidRPr="00622DB0">
        <w:rPr>
          <w:rFonts w:ascii="Times New Roman" w:hAnsi="Times New Roman"/>
          <w:sz w:val="24"/>
          <w:szCs w:val="24"/>
          <w:lang w:eastAsia="bg-BG"/>
        </w:rPr>
        <w:t xml:space="preserve">доставки и монтаж по заявка на възложителя, в която са посочени вида и количеството на заявените артикули. Посочените прогнозни количества са приблизителни и възложителят си запазва правото да ги увеличава и/или намалява в зависимост от конкретно възникналите нужди. В този смисъл възложителят има право в срока на договора да не заяви в пълен обем даденото прогнозно количество стока, както и да заявява доставки на стоки след достигане на посочените за тях прогнозни количества, до достигане на общата </w:t>
      </w:r>
      <w:proofErr w:type="gramStart"/>
      <w:r w:rsidRPr="00622DB0">
        <w:rPr>
          <w:rFonts w:ascii="Times New Roman" w:hAnsi="Times New Roman"/>
          <w:sz w:val="24"/>
          <w:szCs w:val="24"/>
          <w:lang w:eastAsia="bg-BG"/>
        </w:rPr>
        <w:t>стойност  на</w:t>
      </w:r>
      <w:proofErr w:type="gramEnd"/>
      <w:r w:rsidRPr="00622DB0">
        <w:rPr>
          <w:rFonts w:ascii="Times New Roman" w:hAnsi="Times New Roman"/>
          <w:sz w:val="24"/>
          <w:szCs w:val="24"/>
          <w:lang w:eastAsia="bg-BG"/>
        </w:rPr>
        <w:t xml:space="preserve"> обособената позиция.</w:t>
      </w:r>
    </w:p>
    <w:p w:rsidR="00622DB0" w:rsidRPr="00622DB0" w:rsidRDefault="00622DB0" w:rsidP="00622DB0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622DB0">
        <w:rPr>
          <w:rFonts w:ascii="Times New Roman" w:hAnsi="Times New Roman"/>
          <w:sz w:val="24"/>
          <w:szCs w:val="24"/>
          <w:lang w:eastAsia="bg-BG"/>
        </w:rPr>
        <w:t xml:space="preserve">Обособена позиция №2 се изпълнява под формата на периодични доставки, в зависимост от потребностите на възложителя съобразно реда, сроковете и условията на проекта на договор по обособената </w:t>
      </w:r>
      <w:proofErr w:type="gramStart"/>
      <w:r w:rsidRPr="00622DB0">
        <w:rPr>
          <w:rFonts w:ascii="Times New Roman" w:hAnsi="Times New Roman"/>
          <w:sz w:val="24"/>
          <w:szCs w:val="24"/>
          <w:lang w:eastAsia="bg-BG"/>
        </w:rPr>
        <w:t>позиция  –</w:t>
      </w:r>
      <w:proofErr w:type="gramEnd"/>
      <w:r w:rsidRPr="00622DB0">
        <w:rPr>
          <w:rFonts w:ascii="Times New Roman" w:hAnsi="Times New Roman"/>
          <w:sz w:val="24"/>
          <w:szCs w:val="24"/>
          <w:lang w:eastAsia="bg-BG"/>
        </w:rPr>
        <w:t xml:space="preserve"> част от документацията за участие.</w:t>
      </w:r>
    </w:p>
    <w:p w:rsidR="00622DB0" w:rsidRPr="00622DB0" w:rsidRDefault="00622DB0" w:rsidP="00622DB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22DB0">
        <w:rPr>
          <w:rFonts w:ascii="Times New Roman" w:hAnsi="Times New Roman"/>
          <w:sz w:val="24"/>
          <w:szCs w:val="24"/>
          <w:lang w:eastAsia="bg-BG"/>
        </w:rPr>
        <w:lastRenderedPageBreak/>
        <w:t xml:space="preserve">Доставките по Обособена позиция №2 ще бъдат изпълнени след направени заявки от упълномощени от възложителя лица. Възложителят приема и заплаща само количествата, които е заявил. </w:t>
      </w:r>
      <w:r w:rsidRPr="00622DB0">
        <w:rPr>
          <w:rFonts w:ascii="Times New Roman" w:hAnsi="Times New Roman"/>
          <w:sz w:val="24"/>
          <w:szCs w:val="24"/>
        </w:rPr>
        <w:t>Прогнозната стойност на договора по обособена позиция №2 има ориентировъчен характер и не обвързва Възложителя. Обвързваща за Възложителя е единствено изпратената до Изпълнителя писмена заявка за доставка и монтаж, по отношение на вид на артикулите, количество и стойност.</w:t>
      </w:r>
    </w:p>
    <w:p w:rsidR="00622DB0" w:rsidRDefault="00622DB0" w:rsidP="00622DB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84DE0">
        <w:rPr>
          <w:rFonts w:ascii="Times New Roman" w:hAnsi="Times New Roman"/>
          <w:iCs/>
          <w:sz w:val="24"/>
          <w:szCs w:val="24"/>
          <w:lang w:val="bg-BG"/>
        </w:rPr>
        <w:t>Доставк</w:t>
      </w:r>
      <w:r>
        <w:rPr>
          <w:rFonts w:ascii="Times New Roman" w:hAnsi="Times New Roman"/>
          <w:iCs/>
          <w:sz w:val="24"/>
          <w:szCs w:val="24"/>
          <w:lang w:val="bg-BG"/>
        </w:rPr>
        <w:t>ата включва:</w:t>
      </w:r>
      <w:r w:rsidRPr="001842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22DB0" w:rsidRPr="00684DE0" w:rsidRDefault="00622DB0" w:rsidP="00622DB0">
      <w:pPr>
        <w:pStyle w:val="Default"/>
      </w:pPr>
    </w:p>
    <w:tbl>
      <w:tblPr>
        <w:tblStyle w:val="TableGrid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6662"/>
        <w:gridCol w:w="1701"/>
      </w:tblGrid>
      <w:tr w:rsidR="00622DB0" w:rsidRPr="00684DE0" w:rsidTr="00803845">
        <w:tc>
          <w:tcPr>
            <w:tcW w:w="426" w:type="dxa"/>
            <w:shd w:val="clear" w:color="auto" w:fill="FFC000"/>
          </w:tcPr>
          <w:p w:rsidR="00622DB0" w:rsidRPr="00684DE0" w:rsidRDefault="00622DB0" w:rsidP="009B756F">
            <w:pPr>
              <w:pStyle w:val="Default"/>
              <w:jc w:val="center"/>
              <w:rPr>
                <w:b/>
                <w:bCs/>
              </w:rPr>
            </w:pPr>
          </w:p>
          <w:p w:rsidR="00622DB0" w:rsidRPr="00684DE0" w:rsidRDefault="00622DB0" w:rsidP="009B756F">
            <w:pPr>
              <w:pStyle w:val="Default"/>
              <w:jc w:val="center"/>
            </w:pPr>
            <w:r w:rsidRPr="00684DE0">
              <w:rPr>
                <w:b/>
                <w:bCs/>
              </w:rPr>
              <w:t xml:space="preserve">№ </w:t>
            </w:r>
          </w:p>
          <w:p w:rsidR="00622DB0" w:rsidRPr="00684DE0" w:rsidRDefault="00622DB0" w:rsidP="009B7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684DE0" w:rsidRDefault="00622DB0" w:rsidP="009B7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C000"/>
          </w:tcPr>
          <w:p w:rsidR="00622DB0" w:rsidRPr="00684DE0" w:rsidRDefault="00622DB0" w:rsidP="009B756F">
            <w:pPr>
              <w:pStyle w:val="Default"/>
              <w:jc w:val="center"/>
              <w:rPr>
                <w:b/>
                <w:bCs/>
              </w:rPr>
            </w:pPr>
          </w:p>
          <w:p w:rsidR="00622DB0" w:rsidRPr="00684DE0" w:rsidRDefault="00622DB0" w:rsidP="009B756F">
            <w:pPr>
              <w:pStyle w:val="Default"/>
              <w:jc w:val="center"/>
              <w:rPr>
                <w:b/>
                <w:bCs/>
              </w:rPr>
            </w:pPr>
          </w:p>
          <w:p w:rsidR="00622DB0" w:rsidRPr="00684DE0" w:rsidRDefault="00622DB0" w:rsidP="009B756F">
            <w:pPr>
              <w:pStyle w:val="Default"/>
              <w:jc w:val="center"/>
            </w:pPr>
            <w:r w:rsidRPr="00684DE0">
              <w:rPr>
                <w:b/>
                <w:bCs/>
              </w:rPr>
              <w:t>Артикул</w:t>
            </w:r>
          </w:p>
        </w:tc>
        <w:tc>
          <w:tcPr>
            <w:tcW w:w="1701" w:type="dxa"/>
            <w:shd w:val="clear" w:color="auto" w:fill="FFC000"/>
          </w:tcPr>
          <w:p w:rsidR="00622DB0" w:rsidRPr="00684DE0" w:rsidRDefault="00622DB0" w:rsidP="009B756F">
            <w:pPr>
              <w:pStyle w:val="Default"/>
              <w:jc w:val="center"/>
              <w:rPr>
                <w:b/>
                <w:bCs/>
              </w:rPr>
            </w:pPr>
          </w:p>
          <w:p w:rsidR="00622DB0" w:rsidRPr="00684DE0" w:rsidRDefault="00622DB0" w:rsidP="009B756F">
            <w:pPr>
              <w:pStyle w:val="Default"/>
              <w:jc w:val="center"/>
              <w:rPr>
                <w:b/>
                <w:bCs/>
              </w:rPr>
            </w:pPr>
          </w:p>
          <w:p w:rsidR="00622DB0" w:rsidRPr="00684DE0" w:rsidRDefault="00ED7142" w:rsidP="009B756F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  <w:lang w:val="bg-BG"/>
              </w:rPr>
              <w:t xml:space="preserve">Прогнозно </w:t>
            </w:r>
            <w:r w:rsidR="00622DB0" w:rsidRPr="00684DE0">
              <w:rPr>
                <w:b/>
                <w:bCs/>
              </w:rPr>
              <w:t>Количество</w:t>
            </w:r>
            <w:r>
              <w:rPr>
                <w:b/>
                <w:bCs/>
                <w:lang w:val="bg-BG"/>
              </w:rPr>
              <w:t xml:space="preserve"> за срока на договор</w:t>
            </w:r>
            <w:r w:rsidR="00622DB0" w:rsidRPr="00684DE0">
              <w:rPr>
                <w:b/>
                <w:bCs/>
              </w:rPr>
              <w:t xml:space="preserve"> (бр.)</w:t>
            </w:r>
          </w:p>
        </w:tc>
      </w:tr>
      <w:tr w:rsidR="00622DB0" w:rsidRPr="00684DE0" w:rsidTr="009B756F">
        <w:tc>
          <w:tcPr>
            <w:tcW w:w="426" w:type="dxa"/>
          </w:tcPr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622DB0" w:rsidRPr="00ED7142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Default="00ED7142" w:rsidP="00D50CBA">
            <w:pPr>
              <w:ind w:left="360" w:right="-142"/>
              <w:rPr>
                <w:rStyle w:val="Strong"/>
                <w:rFonts w:ascii="Times New Roman" w:hAnsi="Times New Roman"/>
                <w:caps/>
                <w:sz w:val="24"/>
                <w:szCs w:val="24"/>
                <w:lang w:val="bg-BG"/>
              </w:rPr>
            </w:pPr>
            <w:r w:rsidRPr="00ED714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ОФИС СТОЛ</w:t>
            </w:r>
            <w:r w:rsidRPr="00ED7142">
              <w:rPr>
                <w:rStyle w:val="Strong"/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="00D50CBA">
              <w:rPr>
                <w:rStyle w:val="Strong"/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 - ТиП 1 </w:t>
            </w:r>
          </w:p>
          <w:p w:rsidR="003059E6" w:rsidRPr="00ED7142" w:rsidRDefault="003059E6" w:rsidP="00D50CBA">
            <w:pPr>
              <w:ind w:left="360"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2DB0" w:rsidRPr="0089543E" w:rsidRDefault="0089543E" w:rsidP="008954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43E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</w:tr>
      <w:tr w:rsidR="00622DB0" w:rsidRPr="00684DE0" w:rsidTr="009B756F">
        <w:trPr>
          <w:trHeight w:val="813"/>
        </w:trPr>
        <w:tc>
          <w:tcPr>
            <w:tcW w:w="426" w:type="dxa"/>
          </w:tcPr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622DB0" w:rsidRPr="00ED7142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D50CBA" w:rsidRDefault="00D50CBA" w:rsidP="00ED714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 xml:space="preserve">      </w:t>
            </w:r>
            <w:r w:rsidR="00ED7142" w:rsidRPr="00ED714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ОФИС СТОЛ</w:t>
            </w:r>
            <w:r w:rsidR="00ED7142" w:rsidRPr="00ED7142">
              <w:rPr>
                <w:rStyle w:val="Strong"/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>
              <w:rPr>
                <w:rStyle w:val="Strong"/>
                <w:rFonts w:ascii="Times New Roman" w:hAnsi="Times New Roman"/>
                <w:caps/>
                <w:sz w:val="24"/>
                <w:szCs w:val="24"/>
                <w:lang w:val="bg-BG"/>
              </w:rPr>
              <w:t>– ТИП 2</w:t>
            </w:r>
          </w:p>
        </w:tc>
        <w:tc>
          <w:tcPr>
            <w:tcW w:w="1701" w:type="dxa"/>
          </w:tcPr>
          <w:p w:rsidR="00622DB0" w:rsidRPr="0089543E" w:rsidRDefault="0089543E" w:rsidP="008954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43E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</w:tr>
      <w:tr w:rsidR="00622DB0" w:rsidRPr="00684DE0" w:rsidTr="009B756F">
        <w:tc>
          <w:tcPr>
            <w:tcW w:w="426" w:type="dxa"/>
          </w:tcPr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622DB0" w:rsidRPr="00ED7142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Default="00D50CBA" w:rsidP="003059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</w:t>
            </w:r>
            <w:r w:rsidR="00ED7142" w:rsidRPr="00ED714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МЕТАЛНИ АРХИВНИ ШКАФОВЕ </w:t>
            </w:r>
          </w:p>
          <w:p w:rsidR="003059E6" w:rsidRPr="00ED7142" w:rsidRDefault="003059E6" w:rsidP="00305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2DB0" w:rsidRPr="0089543E" w:rsidRDefault="0089543E" w:rsidP="008954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43E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</w:tr>
      <w:tr w:rsidR="00622DB0" w:rsidRPr="00684DE0" w:rsidTr="009B756F">
        <w:tc>
          <w:tcPr>
            <w:tcW w:w="426" w:type="dxa"/>
          </w:tcPr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3059E6" w:rsidRDefault="003059E6" w:rsidP="00ED7142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7142" w:rsidRPr="00ED7142" w:rsidRDefault="00ED7142" w:rsidP="00ED7142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ED7142">
              <w:rPr>
                <w:rFonts w:ascii="Times New Roman" w:hAnsi="Times New Roman"/>
                <w:b/>
                <w:sz w:val="24"/>
                <w:szCs w:val="24"/>
              </w:rPr>
              <w:t>СЕКЦИЯ</w:t>
            </w:r>
            <w:r w:rsidRPr="00ED71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622DB0" w:rsidRPr="00ED7142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2DB0" w:rsidRPr="0089543E" w:rsidRDefault="0089543E" w:rsidP="008954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43E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622DB0" w:rsidRPr="00684DE0" w:rsidTr="009B756F">
        <w:tc>
          <w:tcPr>
            <w:tcW w:w="426" w:type="dxa"/>
          </w:tcPr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622DB0" w:rsidRPr="00ED7142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7142" w:rsidRPr="00ED7142" w:rsidRDefault="00ED7142" w:rsidP="003059E6">
            <w:pPr>
              <w:ind w:left="360" w:right="-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D7142">
              <w:rPr>
                <w:rFonts w:ascii="Times New Roman" w:hAnsi="Times New Roman"/>
                <w:b/>
                <w:sz w:val="24"/>
                <w:szCs w:val="24"/>
              </w:rPr>
              <w:t xml:space="preserve">РАБОТНО БЮРО </w:t>
            </w:r>
          </w:p>
          <w:p w:rsidR="00622DB0" w:rsidRPr="00ED7142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2DB0" w:rsidRPr="0089543E" w:rsidRDefault="0089543E" w:rsidP="008954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43E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622DB0" w:rsidRPr="00684DE0" w:rsidTr="009B756F">
        <w:trPr>
          <w:trHeight w:val="867"/>
        </w:trPr>
        <w:tc>
          <w:tcPr>
            <w:tcW w:w="426" w:type="dxa"/>
          </w:tcPr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684DE0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622DB0" w:rsidRPr="00ED7142" w:rsidRDefault="00622DB0" w:rsidP="009B7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DB0" w:rsidRPr="00D50CBA" w:rsidRDefault="00D50CBA" w:rsidP="009B756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</w:t>
            </w:r>
            <w:r w:rsidR="00622DB0" w:rsidRPr="00D50CBA">
              <w:rPr>
                <w:rFonts w:ascii="Times New Roman" w:hAnsi="Times New Roman"/>
                <w:b/>
                <w:sz w:val="24"/>
                <w:szCs w:val="24"/>
              </w:rPr>
              <w:t>СТОЛ</w:t>
            </w:r>
            <w:r w:rsidR="00622DB0" w:rsidRPr="00D50CB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622DB0" w:rsidRPr="00D50CBA">
              <w:rPr>
                <w:rFonts w:ascii="Times New Roman" w:hAnsi="Times New Roman"/>
                <w:b/>
                <w:sz w:val="24"/>
                <w:szCs w:val="24"/>
              </w:rPr>
              <w:t>Посетителски</w:t>
            </w:r>
          </w:p>
        </w:tc>
        <w:tc>
          <w:tcPr>
            <w:tcW w:w="1701" w:type="dxa"/>
          </w:tcPr>
          <w:p w:rsidR="00622DB0" w:rsidRPr="0089543E" w:rsidRDefault="0089543E" w:rsidP="008954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9543E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</w:p>
        </w:tc>
      </w:tr>
    </w:tbl>
    <w:p w:rsidR="00622DB0" w:rsidRPr="001842A3" w:rsidRDefault="00622DB0" w:rsidP="00622DB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DB0" w:rsidRPr="00622DB0" w:rsidRDefault="00622DB0" w:rsidP="00622DB0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A13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622DB0">
        <w:rPr>
          <w:rFonts w:ascii="Times New Roman" w:hAnsi="Times New Roman"/>
          <w:sz w:val="24"/>
          <w:szCs w:val="24"/>
        </w:rPr>
        <w:t xml:space="preserve">.      </w:t>
      </w:r>
      <w:r w:rsidRPr="00622DB0">
        <w:rPr>
          <w:rFonts w:ascii="Times New Roman" w:hAnsi="Times New Roman"/>
          <w:b/>
          <w:sz w:val="24"/>
          <w:szCs w:val="24"/>
        </w:rPr>
        <w:t xml:space="preserve">Срок за изпълнение на поръчката: </w:t>
      </w:r>
      <w:r w:rsidRPr="00622DB0">
        <w:rPr>
          <w:rFonts w:ascii="Times New Roman" w:hAnsi="Times New Roman"/>
          <w:bCs/>
          <w:sz w:val="24"/>
          <w:szCs w:val="24"/>
          <w:lang w:val="ru-RU"/>
        </w:rPr>
        <w:t>24 (двадесет и четири) месеца от подписване на договор или д</w:t>
      </w:r>
      <w:r w:rsidRPr="00622DB0">
        <w:rPr>
          <w:rFonts w:ascii="Times New Roman" w:hAnsi="Times New Roman"/>
          <w:sz w:val="24"/>
          <w:szCs w:val="24"/>
        </w:rPr>
        <w:t>о достигане на максималната прогнозна стойност на обособената позиция, в зависимост от това кое от двете събития настъпи по-рано.</w:t>
      </w:r>
    </w:p>
    <w:p w:rsidR="00622DB0" w:rsidRPr="00622DB0" w:rsidRDefault="00622DB0" w:rsidP="00622DB0">
      <w:pPr>
        <w:ind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622DB0">
        <w:rPr>
          <w:rFonts w:ascii="Times New Roman" w:hAnsi="Times New Roman"/>
          <w:sz w:val="24"/>
          <w:szCs w:val="24"/>
          <w:lang w:eastAsia="bg-BG"/>
        </w:rPr>
        <w:t xml:space="preserve">В цената на артикулите трябва да са включени всички разходи по доставка и монтаж до посочения адрес, товарене </w:t>
      </w:r>
      <w:proofErr w:type="gramStart"/>
      <w:r w:rsidRPr="00622DB0">
        <w:rPr>
          <w:rFonts w:ascii="Times New Roman" w:hAnsi="Times New Roman"/>
          <w:sz w:val="24"/>
          <w:szCs w:val="24"/>
          <w:lang w:eastAsia="bg-BG"/>
        </w:rPr>
        <w:t>и  разтоварване</w:t>
      </w:r>
      <w:proofErr w:type="gramEnd"/>
      <w:r w:rsidRPr="00622DB0">
        <w:rPr>
          <w:rFonts w:ascii="Times New Roman" w:hAnsi="Times New Roman"/>
          <w:sz w:val="24"/>
          <w:szCs w:val="24"/>
          <w:lang w:eastAsia="bg-BG"/>
        </w:rPr>
        <w:t>. Възложителят не дължи каквито и да било плащания извън посочената от избрания участник цена.</w:t>
      </w:r>
    </w:p>
    <w:p w:rsidR="00622DB0" w:rsidRPr="00622DB0" w:rsidRDefault="00622DB0" w:rsidP="00622DB0">
      <w:pPr>
        <w:jc w:val="both"/>
        <w:rPr>
          <w:rFonts w:ascii="Times New Roman" w:hAnsi="Times New Roman"/>
          <w:sz w:val="24"/>
          <w:szCs w:val="24"/>
          <w:lang w:eastAsia="bg-BG"/>
        </w:rPr>
      </w:pPr>
      <w:r w:rsidRPr="00622DB0">
        <w:rPr>
          <w:rFonts w:ascii="Times New Roman" w:hAnsi="Times New Roman"/>
          <w:sz w:val="24"/>
          <w:szCs w:val="24"/>
          <w:lang w:eastAsia="bg-BG"/>
        </w:rPr>
        <w:t xml:space="preserve">Срок на доставка </w:t>
      </w:r>
      <w:r w:rsidR="00EE184B">
        <w:rPr>
          <w:rFonts w:ascii="Times New Roman" w:hAnsi="Times New Roman"/>
          <w:sz w:val="24"/>
          <w:szCs w:val="24"/>
          <w:lang w:val="bg-BG" w:eastAsia="bg-BG"/>
        </w:rPr>
        <w:t xml:space="preserve">и монтаж </w:t>
      </w:r>
      <w:r w:rsidRPr="00622DB0">
        <w:rPr>
          <w:rFonts w:ascii="Times New Roman" w:hAnsi="Times New Roman"/>
          <w:sz w:val="24"/>
          <w:szCs w:val="24"/>
          <w:lang w:eastAsia="bg-BG"/>
        </w:rPr>
        <w:t xml:space="preserve">– до </w:t>
      </w:r>
      <w:r w:rsidR="0089543E">
        <w:rPr>
          <w:rFonts w:ascii="Times New Roman" w:hAnsi="Times New Roman"/>
          <w:sz w:val="24"/>
          <w:szCs w:val="24"/>
          <w:lang w:val="bg-BG" w:eastAsia="bg-BG"/>
        </w:rPr>
        <w:t>7</w:t>
      </w:r>
      <w:r w:rsidRPr="00622DB0">
        <w:rPr>
          <w:rFonts w:ascii="Times New Roman" w:hAnsi="Times New Roman"/>
          <w:sz w:val="24"/>
          <w:szCs w:val="24"/>
          <w:lang w:eastAsia="bg-BG"/>
        </w:rPr>
        <w:t xml:space="preserve"> /</w:t>
      </w:r>
      <w:r w:rsidR="0089543E">
        <w:rPr>
          <w:rFonts w:ascii="Times New Roman" w:hAnsi="Times New Roman"/>
          <w:sz w:val="24"/>
          <w:szCs w:val="24"/>
          <w:lang w:val="bg-BG" w:eastAsia="bg-BG"/>
        </w:rPr>
        <w:t>седем</w:t>
      </w:r>
      <w:r w:rsidRPr="00622DB0">
        <w:rPr>
          <w:rFonts w:ascii="Times New Roman" w:hAnsi="Times New Roman"/>
          <w:sz w:val="24"/>
          <w:szCs w:val="24"/>
          <w:lang w:eastAsia="bg-BG"/>
        </w:rPr>
        <w:t>/ работни дни от получаване на заявка от страна на възложителя, в</w:t>
      </w:r>
      <w:r w:rsidR="00E1448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622DB0">
        <w:rPr>
          <w:rFonts w:ascii="Times New Roman" w:hAnsi="Times New Roman"/>
          <w:sz w:val="24"/>
          <w:szCs w:val="24"/>
          <w:lang w:val="ru-RU" w:eastAsia="bg-BG"/>
        </w:rPr>
        <w:t>работ</w:t>
      </w:r>
      <w:r w:rsidR="00E14485">
        <w:rPr>
          <w:rFonts w:ascii="Times New Roman" w:hAnsi="Times New Roman"/>
          <w:sz w:val="24"/>
          <w:szCs w:val="24"/>
          <w:lang w:val="ru-RU" w:eastAsia="bg-BG"/>
        </w:rPr>
        <w:t>ни</w:t>
      </w:r>
      <w:r w:rsidRPr="00622DB0">
        <w:rPr>
          <w:rFonts w:ascii="Times New Roman" w:hAnsi="Times New Roman"/>
          <w:sz w:val="24"/>
          <w:szCs w:val="24"/>
          <w:lang w:val="ru-RU" w:eastAsia="bg-BG"/>
        </w:rPr>
        <w:t xml:space="preserve"> д</w:t>
      </w:r>
      <w:r w:rsidR="00E14485">
        <w:rPr>
          <w:rFonts w:ascii="Times New Roman" w:hAnsi="Times New Roman"/>
          <w:sz w:val="24"/>
          <w:szCs w:val="24"/>
          <w:lang w:val="ru-RU" w:eastAsia="bg-BG"/>
        </w:rPr>
        <w:t>ни</w:t>
      </w:r>
      <w:bookmarkStart w:id="1" w:name="_GoBack"/>
      <w:bookmarkEnd w:id="1"/>
      <w:r w:rsidRPr="00622DB0">
        <w:rPr>
          <w:rFonts w:ascii="Times New Roman" w:hAnsi="Times New Roman"/>
          <w:sz w:val="24"/>
          <w:szCs w:val="24"/>
          <w:lang w:val="ru-RU" w:eastAsia="bg-BG"/>
        </w:rPr>
        <w:t xml:space="preserve"> от 9.00 до 16.00 часа. </w:t>
      </w:r>
    </w:p>
    <w:p w:rsidR="0089543E" w:rsidRPr="00280070" w:rsidRDefault="00622DB0" w:rsidP="0089543E">
      <w:pPr>
        <w:pStyle w:val="NoSpacing"/>
        <w:rPr>
          <w:rFonts w:ascii="Times New Roman" w:hAnsi="Times New Roman"/>
          <w:sz w:val="24"/>
          <w:szCs w:val="24"/>
          <w:lang w:eastAsia="bg-BG"/>
        </w:rPr>
      </w:pP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3.</w:t>
      </w: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Място на изпълнение:</w:t>
      </w:r>
      <w:r w:rsidRPr="00C44CF3">
        <w:rPr>
          <w:rFonts w:ascii="Times New Roman" w:hAnsi="Times New Roman"/>
          <w:sz w:val="24"/>
          <w:szCs w:val="24"/>
        </w:rPr>
        <w:t xml:space="preserve"> </w:t>
      </w:r>
      <w:r w:rsidR="0089543E" w:rsidRPr="00280070">
        <w:rPr>
          <w:rFonts w:ascii="Times New Roman" w:hAnsi="Times New Roman"/>
          <w:sz w:val="24"/>
          <w:szCs w:val="24"/>
          <w:lang w:val="bg-BG" w:eastAsia="bg-BG"/>
        </w:rPr>
        <w:t>гр</w:t>
      </w:r>
      <w:r w:rsidR="0089543E">
        <w:rPr>
          <w:rFonts w:ascii="Times New Roman" w:hAnsi="Times New Roman"/>
          <w:sz w:val="24"/>
          <w:szCs w:val="24"/>
          <w:lang w:val="bg-BG" w:eastAsia="bg-BG"/>
        </w:rPr>
        <w:t xml:space="preserve">. Габрово, ул. Хаджи Димитър №4; гр. Ловеч, ул. Съйко Съев №31.  </w:t>
      </w:r>
    </w:p>
    <w:p w:rsidR="00622DB0" w:rsidRDefault="00622DB0" w:rsidP="00622DB0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622DB0" w:rsidRDefault="00622DB0" w:rsidP="00622DB0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</w:t>
      </w:r>
      <w:r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22DB0" w:rsidRPr="00491EA6" w:rsidRDefault="00622DB0" w:rsidP="00622DB0">
      <w:pPr>
        <w:pStyle w:val="Default"/>
        <w:ind w:firstLine="708"/>
        <w:jc w:val="both"/>
      </w:pPr>
      <w:r w:rsidRPr="00491EA6">
        <w:t>Мебелите трябва да бъдат нови, неупотребявани и да бъдат произведени от качествени материали, осигуряващи нормална и безпроблемна експлоатация по време на ползването им.</w:t>
      </w:r>
    </w:p>
    <w:p w:rsidR="00622DB0" w:rsidRPr="00491EA6" w:rsidRDefault="00622DB0" w:rsidP="00622DB0">
      <w:pPr>
        <w:pStyle w:val="Default"/>
        <w:ind w:firstLine="708"/>
        <w:jc w:val="both"/>
      </w:pPr>
      <w:r w:rsidRPr="00491EA6">
        <w:t xml:space="preserve">Мебелите трябва да отговарят на </w:t>
      </w:r>
      <w:r w:rsidRPr="00491EA6">
        <w:rPr>
          <w:color w:val="auto"/>
        </w:rPr>
        <w:t>Европейските стандарти</w:t>
      </w:r>
      <w:r w:rsidRPr="00491EA6">
        <w:t xml:space="preserve"> за качество или еквивалентни и да бъдат придружени със съответните гаранционни карти и сертификати.</w:t>
      </w:r>
    </w:p>
    <w:p w:rsidR="00622DB0" w:rsidRPr="00491EA6" w:rsidRDefault="00622DB0" w:rsidP="00622DB0">
      <w:pPr>
        <w:pStyle w:val="Default"/>
        <w:ind w:firstLine="708"/>
        <w:jc w:val="both"/>
      </w:pPr>
      <w:r w:rsidRPr="00491EA6">
        <w:t>Мебелите да са безопасни, удобни за ползване, функционални, ергономични и с добър съвременен дизайн. Мебелите не трябва да променят цвета си от пряка слънчева светлина, с възможност да бъдат обслужвани и почиствани лесно, да са устойчиви срещу драскане и изгаряне. Всички механизми, като водачи на чекмеджета, панти, заключващи системи, пружини и др., да осигуряват многогодишна безпроблемна работа.</w:t>
      </w:r>
    </w:p>
    <w:p w:rsidR="00622DB0" w:rsidRPr="00491EA6" w:rsidRDefault="00622DB0" w:rsidP="00622DB0">
      <w:pPr>
        <w:pStyle w:val="Default"/>
        <w:ind w:firstLine="708"/>
        <w:jc w:val="both"/>
      </w:pPr>
      <w:r w:rsidRPr="00491EA6">
        <w:rPr>
          <w:rFonts w:eastAsia="Times New Roman"/>
          <w:lang w:eastAsia="ar-SA"/>
        </w:rPr>
        <w:t>Всички мебели следва да бъдат с гладки повърхности, които лесно да се хигиенизират, чисти, без драскотини, подбитости и вдлъбнатини по повърхностите, износустойчиви, устойчиви на драскане и изгаряне, влагоустойчиви, гарантиращи лесно хигиенизиране.</w:t>
      </w:r>
    </w:p>
    <w:p w:rsidR="00622DB0" w:rsidRPr="00491EA6" w:rsidRDefault="00622DB0" w:rsidP="00622DB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Цветовете, където е приложимо, се съгласуват предварително с представител на Възложителя.</w:t>
      </w:r>
    </w:p>
    <w:p w:rsidR="00622DB0" w:rsidRPr="00491EA6" w:rsidRDefault="00622DB0" w:rsidP="00622DB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 мебели следва да могат да бъдат нивелирани при монтажа, за да се компенсират неравности по пода и/или стените на помещенията, в които се монтират.</w:t>
      </w:r>
    </w:p>
    <w:p w:rsidR="00622DB0" w:rsidRPr="00491EA6" w:rsidRDefault="00622DB0" w:rsidP="00622DB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 мебели да бъдат с възможност за разглобяване и сглобяване, без загуба на качествата им.</w:t>
      </w:r>
      <w:r w:rsidRPr="00491EA6">
        <w:rPr>
          <w:rFonts w:ascii="Times New Roman" w:eastAsia="TimesNewRomanPSMT" w:hAnsi="Times New Roman"/>
          <w:sz w:val="24"/>
          <w:szCs w:val="24"/>
          <w:lang w:eastAsia="bg-BG"/>
        </w:rPr>
        <w:t xml:space="preserve"> 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 се допускат конструкции с видими болтове и връзки по външните повърхности на мебелите.</w:t>
      </w:r>
    </w:p>
    <w:p w:rsidR="00622DB0" w:rsidRPr="00491EA6" w:rsidRDefault="00622DB0" w:rsidP="00622DB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</w:t>
      </w:r>
      <w:r>
        <w:rPr>
          <w:rFonts w:ascii="Times New Roman" w:eastAsia="Times New Roman" w:hAnsi="Times New Roman"/>
          <w:sz w:val="24"/>
          <w:szCs w:val="24"/>
          <w:lang w:val="bg-BG" w:eastAsia="ar-SA"/>
        </w:rPr>
        <w:t>ата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да включва всички допълнителни и помощни елементи и приспособления, необходими за правилното функциониране</w:t>
      </w:r>
      <w:r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на 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22DB0" w:rsidRPr="00491EA6" w:rsidRDefault="00622DB0" w:rsidP="00622DB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Всички механизми, като водачи на чекмеджета, плотове, панти, заключващи системи и др. </w:t>
      </w:r>
      <w:proofErr w:type="gram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gram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бъдат изготвени от материали, осигуряващи многогодишна безпроблемна работа, устойчиви на стареене и с коравина, непозволяваща измятане и огъване.  В конструкцията на бюрата да е предвидена възможност за преминаване на кабели по краката и гредата и извеждането им, както по вертикала, така и по хоризонтала.</w:t>
      </w:r>
    </w:p>
    <w:p w:rsidR="00622DB0" w:rsidRPr="00491EA6" w:rsidRDefault="00622DB0" w:rsidP="00622DB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Изпълнителят трябва да представи при предаването на доставката сертификати за произход, както и всички необходими за по-нататъшното използване по предназначение на </w:t>
      </w:r>
      <w:r>
        <w:rPr>
          <w:rFonts w:ascii="Times New Roman" w:eastAsia="Times New Roman" w:hAnsi="Times New Roman"/>
          <w:sz w:val="24"/>
          <w:szCs w:val="24"/>
          <w:lang w:val="bg-BG" w:eastAsia="ar-SA"/>
        </w:rPr>
        <w:t>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документи, сертификати, разрешителни, инструкции, гаранционни карти и други, когато е приложимо.</w:t>
      </w:r>
    </w:p>
    <w:p w:rsidR="00622DB0" w:rsidRPr="00491EA6" w:rsidRDefault="00622DB0" w:rsidP="00622DB0">
      <w:pPr>
        <w:pStyle w:val="Default"/>
        <w:ind w:firstLine="708"/>
        <w:jc w:val="both"/>
      </w:pPr>
      <w:r w:rsidRPr="00491EA6">
        <w:rPr>
          <w:color w:val="auto"/>
        </w:rPr>
        <w:t>Гаранционни</w:t>
      </w:r>
      <w:r>
        <w:rPr>
          <w:color w:val="auto"/>
        </w:rPr>
        <w:t>ят</w:t>
      </w:r>
      <w:r w:rsidRPr="00491EA6">
        <w:rPr>
          <w:color w:val="auto"/>
        </w:rPr>
        <w:t xml:space="preserve"> срок</w:t>
      </w:r>
      <w:r>
        <w:rPr>
          <w:color w:val="auto"/>
        </w:rPr>
        <w:t xml:space="preserve"> </w:t>
      </w:r>
      <w:r w:rsidRPr="00491EA6">
        <w:rPr>
          <w:color w:val="auto"/>
        </w:rPr>
        <w:t xml:space="preserve">на доставените мебели </w:t>
      </w:r>
      <w:r>
        <w:rPr>
          <w:color w:val="auto"/>
        </w:rPr>
        <w:t>следва</w:t>
      </w:r>
      <w:r w:rsidRPr="007D3B42">
        <w:rPr>
          <w:rFonts w:eastAsia="Batang"/>
          <w:lang w:eastAsia="bg-BG"/>
        </w:rPr>
        <w:t xml:space="preserve"> да </w:t>
      </w:r>
      <w:r>
        <w:rPr>
          <w:rFonts w:eastAsia="Batang"/>
          <w:lang w:eastAsia="bg-BG"/>
        </w:rPr>
        <w:t xml:space="preserve">не </w:t>
      </w:r>
      <w:r w:rsidRPr="007D3B42">
        <w:rPr>
          <w:rFonts w:eastAsia="Batang"/>
          <w:lang w:eastAsia="bg-BG"/>
        </w:rPr>
        <w:t xml:space="preserve">е по-малко от 24 месеца и </w:t>
      </w:r>
      <w:r>
        <w:rPr>
          <w:rFonts w:eastAsia="Batang"/>
          <w:lang w:eastAsia="bg-BG"/>
        </w:rPr>
        <w:t xml:space="preserve">не </w:t>
      </w:r>
      <w:r w:rsidRPr="007D3B42">
        <w:rPr>
          <w:rFonts w:eastAsia="Batang"/>
          <w:lang w:eastAsia="bg-BG"/>
        </w:rPr>
        <w:t>по-дълъг от 60 месеца</w:t>
      </w:r>
      <w:r>
        <w:rPr>
          <w:rFonts w:eastAsia="Batang"/>
          <w:lang w:eastAsia="bg-BG"/>
        </w:rPr>
        <w:t xml:space="preserve">, </w:t>
      </w:r>
      <w:r w:rsidRPr="00491EA6">
        <w:rPr>
          <w:color w:val="auto"/>
        </w:rPr>
        <w:t xml:space="preserve">считано от подписването на приемо-предавателен протокол за извършената доставка и монтаж. </w:t>
      </w:r>
      <w:r>
        <w:rPr>
          <w:color w:val="auto"/>
        </w:rPr>
        <w:t xml:space="preserve">Гаранционните срокове се оферират от участниците. </w:t>
      </w:r>
      <w:r w:rsidRPr="00491EA6">
        <w:rPr>
          <w:color w:val="auto"/>
        </w:rPr>
        <w:t>В случаите на откриване на скрити дефекти</w:t>
      </w:r>
      <w:r w:rsidRPr="00491EA6">
        <w:t>, гаранционният срок започва да тече след отстраняване на скритите дефекти и след приемането от страна на възложителя на отремонтираните/новите мебели съгласно правилата на сключения договор.</w:t>
      </w:r>
    </w:p>
    <w:p w:rsidR="00622DB0" w:rsidRPr="00491EA6" w:rsidRDefault="00622DB0" w:rsidP="00622DB0">
      <w:pPr>
        <w:pStyle w:val="Default"/>
        <w:ind w:firstLine="708"/>
        <w:jc w:val="both"/>
      </w:pPr>
      <w:r w:rsidRPr="00491EA6">
        <w:t>При повреда, изпълнителят следва да осигури нейното отстраняване на място в съответния обект, за не повече от 5 (пет) работни дни след заявяване на повредата. В случай, че посочения срок изтича в неработен ден да се счита, че същият изтича в 17.00 часа на първия работен ден.</w:t>
      </w:r>
    </w:p>
    <w:p w:rsidR="00622DB0" w:rsidRPr="00491EA6" w:rsidRDefault="00622DB0" w:rsidP="00622DB0">
      <w:pPr>
        <w:pStyle w:val="Default"/>
        <w:ind w:firstLine="708"/>
        <w:jc w:val="both"/>
      </w:pPr>
      <w:r w:rsidRPr="00491EA6">
        <w:t xml:space="preserve">В случай, че не е възможен ремонт в </w:t>
      </w:r>
      <w:r>
        <w:t>горепосочения срок</w:t>
      </w:r>
      <w:r w:rsidRPr="00491EA6">
        <w:t xml:space="preserve">, изпълнителят се задължава да извърши подмяна на конкретната мебел или на неработещата част от нея </w:t>
      </w:r>
      <w:r w:rsidRPr="00491EA6">
        <w:lastRenderedPageBreak/>
        <w:t>в срок от 10 (десет) работни дни от предаването й и/или на неработещата част за ремонт.</w:t>
      </w:r>
    </w:p>
    <w:p w:rsidR="00622DB0" w:rsidRDefault="00622DB0" w:rsidP="00622DB0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Pr="00491EA6">
        <w:rPr>
          <w:rFonts w:ascii="Times New Roman" w:hAnsi="Times New Roman"/>
          <w:sz w:val="24"/>
          <w:szCs w:val="24"/>
        </w:rPr>
        <w:t>В цената се включват всички разходи по доставката и монтажа, включително и разходите за транспорт, разтоварване и разходите за отстраняване на всякакви дефекти до изтичане на гаранционните срокове.</w:t>
      </w:r>
      <w:r w:rsidRPr="00987FEE">
        <w:rPr>
          <w:rFonts w:ascii="Times New Roman" w:hAnsi="Times New Roman"/>
          <w:sz w:val="24"/>
          <w:szCs w:val="24"/>
        </w:rPr>
        <w:t xml:space="preserve"> </w:t>
      </w:r>
      <w:r w:rsidRPr="00491EA6">
        <w:rPr>
          <w:rFonts w:ascii="Times New Roman" w:hAnsi="Times New Roman"/>
          <w:sz w:val="24"/>
          <w:szCs w:val="24"/>
        </w:rPr>
        <w:t xml:space="preserve">Монтиране на </w:t>
      </w:r>
      <w:r>
        <w:rPr>
          <w:rFonts w:ascii="Times New Roman" w:hAnsi="Times New Roman"/>
          <w:sz w:val="24"/>
          <w:szCs w:val="24"/>
          <w:lang w:val="bg-BG"/>
        </w:rPr>
        <w:t xml:space="preserve">обзавеждането </w:t>
      </w:r>
      <w:r w:rsidRPr="00491EA6">
        <w:rPr>
          <w:rFonts w:ascii="Times New Roman" w:hAnsi="Times New Roman"/>
          <w:sz w:val="24"/>
          <w:szCs w:val="24"/>
        </w:rPr>
        <w:t>от монтажен екип на участника.</w:t>
      </w:r>
    </w:p>
    <w:p w:rsidR="00622DB0" w:rsidRPr="007D3B42" w:rsidRDefault="00622DB0" w:rsidP="00622DB0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Всеки участник следва да представи технически спецификации с показателите на предложеното об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завеждане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което следва да покрива минималните технически изисквания на Възложителя, посочени в 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 xml:space="preserve">настоящата 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Техническа спецификация.</w:t>
      </w:r>
    </w:p>
    <w:p w:rsidR="00D50CBA" w:rsidRPr="009A7C02" w:rsidRDefault="00D50CBA" w:rsidP="00D50CBA">
      <w:pPr>
        <w:spacing w:after="0" w:line="240" w:lineRule="auto"/>
        <w:ind w:left="360" w:right="-142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3195"/>
        <w:gridCol w:w="2888"/>
        <w:gridCol w:w="2467"/>
      </w:tblGrid>
      <w:tr w:rsidR="00D50CBA" w:rsidRPr="009A7C02" w:rsidTr="00FC1A13">
        <w:trPr>
          <w:tblHeader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50CBA" w:rsidRPr="009A7C02" w:rsidRDefault="00D50CBA" w:rsidP="009B75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50CBA" w:rsidRPr="009A7C02" w:rsidRDefault="00D50CBA" w:rsidP="009B75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Артикул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50CBA" w:rsidRPr="009A7C02" w:rsidRDefault="00D50CBA" w:rsidP="009B7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50CBA" w:rsidRPr="009A7C02" w:rsidRDefault="00D50CBA" w:rsidP="009B7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bCs/>
                <w:sz w:val="24"/>
                <w:szCs w:val="24"/>
              </w:rPr>
              <w:t>Минимално изискване</w:t>
            </w:r>
          </w:p>
        </w:tc>
      </w:tr>
      <w:tr w:rsidR="004F17D2" w:rsidRPr="009A7C02" w:rsidTr="000157E6">
        <w:trPr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1.</w:t>
            </w:r>
          </w:p>
        </w:tc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ОФИС СТОЛ</w:t>
            </w:r>
            <w:r w:rsidRPr="009A7C02">
              <w:rPr>
                <w:rStyle w:val="Strong"/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9A7C02">
              <w:rPr>
                <w:rStyle w:val="Strong"/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 - ТиП 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4F17D2" w:rsidRPr="009A7C02" w:rsidTr="000157E6">
        <w:trPr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Изработка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Анатомичен дизайн и оптимизиран механизъм за управление; на колелца /метални или пвц/; облегалка /мрежа или плат/; с амортисьор</w:t>
            </w:r>
          </w:p>
        </w:tc>
      </w:tr>
      <w:tr w:rsidR="004F17D2" w:rsidRPr="009A7C02" w:rsidTr="000157E6">
        <w:trPr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Цвят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черен</w:t>
            </w:r>
          </w:p>
        </w:tc>
      </w:tr>
      <w:tr w:rsidR="004F17D2" w:rsidRPr="009A7C02" w:rsidTr="000157E6">
        <w:trPr>
          <w:trHeight w:val="404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Регулиране на височината на седене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Товароносимост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D2" w:rsidRPr="009A7C02" w:rsidRDefault="004F17D2" w:rsidP="009B756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7C02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gramEnd"/>
            <w:r w:rsidRPr="009A7C02">
              <w:rPr>
                <w:rFonts w:ascii="Times New Roman" w:hAnsi="Times New Roman"/>
                <w:sz w:val="24"/>
                <w:szCs w:val="24"/>
              </w:rPr>
              <w:t>. 110 кг.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2.</w:t>
            </w:r>
          </w:p>
        </w:tc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ОФИС СТОЛ</w:t>
            </w:r>
            <w:r w:rsidRPr="009A7C02">
              <w:rPr>
                <w:rStyle w:val="Strong"/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9A7C02">
              <w:rPr>
                <w:rStyle w:val="Strong"/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 - ТиП 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Изработка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Анатомичен дизайн и оптимизиран механизъм за управление; на колелца /метални или пвц/; облегалка /мрежа или плат/; с амортисьор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Цвят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Черен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Регулиране на височината на седене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Фиксирани подлакътници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Пластмасови/метални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Товароносимост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 xml:space="preserve">Мин. </w:t>
            </w: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110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кг.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МЕТАЛНИ АРХИВНИ ШКАФОВЕ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Размери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800/400/1800 мм или 800/400/1850 мм или 900/400/1960 мм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Цвят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Прахово боядисан в сив/бял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Заключване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Триточково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7C02">
              <w:rPr>
                <w:rFonts w:ascii="Times New Roman" w:hAnsi="Times New Roman"/>
                <w:sz w:val="24"/>
                <w:szCs w:val="24"/>
              </w:rPr>
              <w:t>стомана</w:t>
            </w:r>
            <w:proofErr w:type="gram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с дебелина мин. 0.6 мм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Рафтове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Възможност за поместване на 4 реда архивни папки и класьори, да се регулират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Товароносимост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Минимум 40 кг равномерно разпределени на рафт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sz w:val="24"/>
                <w:szCs w:val="24"/>
              </w:rPr>
              <w:t>СЕКЦИЯ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 xml:space="preserve">Материал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A578EE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Мин. ПДЧ 1</w:t>
            </w:r>
            <w:r w:rsidR="00A578EE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Размери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900/350/1800 мм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Рафтове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5 рафта, 2 врати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Правоъгълна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Цвят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5.</w:t>
            </w:r>
          </w:p>
        </w:tc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РАБОТНО БЮРО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 xml:space="preserve">Да се специфицира </w:t>
            </w:r>
            <w:r w:rsidRPr="009A7C02">
              <w:rPr>
                <w:rFonts w:ascii="Times New Roman" w:hAnsi="Times New Roman"/>
                <w:sz w:val="24"/>
                <w:szCs w:val="24"/>
              </w:rPr>
              <w:lastRenderedPageBreak/>
              <w:t>от участника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Материал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A578EE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Мин. ПДЧ 1</w:t>
            </w:r>
            <w:r w:rsidR="00A578EE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Изработка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EE" w:rsidRPr="00445BCC" w:rsidRDefault="004F17D2" w:rsidP="00A578EE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9A7C0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метални цилиндрични крака с кръгла основа или с крака от ПДЧ; подвижен контейнер с три чекмеджета</w:t>
            </w:r>
            <w:r w:rsidR="00A578E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  <w:r w:rsidR="00A578EE"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Повърхността им да е равна, чиста, без видими драскотини, подбитости и вдлъбнатини. Всички краища на плота да са обкантени с минимум 2 мм. </w:t>
            </w:r>
            <w:proofErr w:type="gramStart"/>
            <w:r w:rsidR="00A578EE"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gramEnd"/>
            <w:r w:rsidR="00A578EE"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или ABS кант с ергономично заоблени ръбове.</w:t>
            </w:r>
            <w:r w:rsidR="00A578EE"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Чекмедже и </w:t>
            </w:r>
            <w:r w:rsidR="00A578EE"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>шкаф с метални дръжки и</w:t>
            </w:r>
            <w:r w:rsidR="00A578EE" w:rsidRPr="00445B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578EE"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плавно затваряне на вратичката и чекмеджето.</w:t>
            </w:r>
          </w:p>
          <w:p w:rsidR="004F17D2" w:rsidRPr="00A578EE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форма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правоъгълна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размери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Бюро – 1350/750/700 мм; контейнер – 450/560/500 мм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цвят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6.</w:t>
            </w:r>
          </w:p>
        </w:tc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СТОЛ Посетителски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Да се специфицира от участника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Изработка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 xml:space="preserve">работен стол с мека седалка и облегалка с дамаска, прахово </w:t>
            </w:r>
            <w:r w:rsidRPr="009A7C02">
              <w:rPr>
                <w:rFonts w:ascii="Times New Roman" w:hAnsi="Times New Roman"/>
                <w:sz w:val="24"/>
                <w:szCs w:val="24"/>
              </w:rPr>
              <w:lastRenderedPageBreak/>
              <w:t>боядисана метална конструкция, с капачки отдолу срещу издраскване на пода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Цвят</w:t>
            </w: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кострукция и дамаска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черен</w:t>
            </w:r>
          </w:p>
        </w:tc>
      </w:tr>
      <w:tr w:rsidR="004F17D2" w:rsidRPr="009A7C02" w:rsidTr="000157E6">
        <w:trPr>
          <w:trHeight w:val="26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>Товароносимост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D2" w:rsidRPr="009A7C02" w:rsidRDefault="004F17D2" w:rsidP="004F17D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7C02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gramEnd"/>
            <w:r w:rsidRPr="009A7C02">
              <w:rPr>
                <w:rFonts w:ascii="Times New Roman" w:hAnsi="Times New Roman"/>
                <w:sz w:val="24"/>
                <w:szCs w:val="24"/>
              </w:rPr>
              <w:t>. 1</w:t>
            </w: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0 кг.</w:t>
            </w:r>
          </w:p>
        </w:tc>
      </w:tr>
    </w:tbl>
    <w:p w:rsidR="00D50CBA" w:rsidRDefault="00D50CBA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Pr="009A7C0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sectPr w:rsidR="004F17D2" w:rsidRPr="009A7C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12A" w:rsidRDefault="00D6112A" w:rsidP="00C4010D">
      <w:pPr>
        <w:spacing w:after="0" w:line="240" w:lineRule="auto"/>
      </w:pPr>
      <w:r>
        <w:separator/>
      </w:r>
    </w:p>
  </w:endnote>
  <w:endnote w:type="continuationSeparator" w:id="0">
    <w:p w:rsidR="00D6112A" w:rsidRDefault="00D6112A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12A" w:rsidRDefault="00D6112A" w:rsidP="00C4010D">
      <w:pPr>
        <w:spacing w:after="0" w:line="240" w:lineRule="auto"/>
      </w:pPr>
      <w:r>
        <w:separator/>
      </w:r>
    </w:p>
  </w:footnote>
  <w:footnote w:type="continuationSeparator" w:id="0">
    <w:p w:rsidR="00D6112A" w:rsidRDefault="00D6112A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E99" w:rsidRPr="00C4010D" w:rsidRDefault="00894E99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50DAB"/>
    <w:multiLevelType w:val="hybridMultilevel"/>
    <w:tmpl w:val="621091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1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3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5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38F83D8B"/>
    <w:multiLevelType w:val="hybridMultilevel"/>
    <w:tmpl w:val="8760F5A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382225E"/>
    <w:multiLevelType w:val="hybridMultilevel"/>
    <w:tmpl w:val="02E2DACE"/>
    <w:lvl w:ilvl="0" w:tplc="E6A6152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4" w15:restartNumberingAfterBreak="0">
    <w:nsid w:val="54DE0683"/>
    <w:multiLevelType w:val="hybridMultilevel"/>
    <w:tmpl w:val="02E2DACE"/>
    <w:lvl w:ilvl="0" w:tplc="E6A6152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F7D0771"/>
    <w:multiLevelType w:val="hybridMultilevel"/>
    <w:tmpl w:val="31422B7C"/>
    <w:lvl w:ilvl="0" w:tplc="7894634A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31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C7A5B68"/>
    <w:multiLevelType w:val="hybridMultilevel"/>
    <w:tmpl w:val="31422B7C"/>
    <w:lvl w:ilvl="0" w:tplc="7894634A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8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9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38"/>
  </w:num>
  <w:num w:numId="4">
    <w:abstractNumId w:val="37"/>
  </w:num>
  <w:num w:numId="5">
    <w:abstractNumId w:val="4"/>
  </w:num>
  <w:num w:numId="6">
    <w:abstractNumId w:val="6"/>
  </w:num>
  <w:num w:numId="7">
    <w:abstractNumId w:val="15"/>
  </w:num>
  <w:num w:numId="8">
    <w:abstractNumId w:val="14"/>
  </w:num>
  <w:num w:numId="9">
    <w:abstractNumId w:val="31"/>
  </w:num>
  <w:num w:numId="10">
    <w:abstractNumId w:val="5"/>
  </w:num>
  <w:num w:numId="11">
    <w:abstractNumId w:val="27"/>
  </w:num>
  <w:num w:numId="12">
    <w:abstractNumId w:val="34"/>
  </w:num>
  <w:num w:numId="13">
    <w:abstractNumId w:val="9"/>
  </w:num>
  <w:num w:numId="14">
    <w:abstractNumId w:val="39"/>
  </w:num>
  <w:num w:numId="15">
    <w:abstractNumId w:val="22"/>
  </w:num>
  <w:num w:numId="16">
    <w:abstractNumId w:val="17"/>
  </w:num>
  <w:num w:numId="17">
    <w:abstractNumId w:val="20"/>
  </w:num>
  <w:num w:numId="18">
    <w:abstractNumId w:val="26"/>
  </w:num>
  <w:num w:numId="19">
    <w:abstractNumId w:val="35"/>
  </w:num>
  <w:num w:numId="20">
    <w:abstractNumId w:val="10"/>
  </w:num>
  <w:num w:numId="21">
    <w:abstractNumId w:val="11"/>
  </w:num>
  <w:num w:numId="22">
    <w:abstractNumId w:val="36"/>
  </w:num>
  <w:num w:numId="23">
    <w:abstractNumId w:val="12"/>
  </w:num>
  <w:num w:numId="24">
    <w:abstractNumId w:val="28"/>
    <w:lvlOverride w:ilvl="0">
      <w:startOverride w:val="1"/>
    </w:lvlOverride>
  </w:num>
  <w:num w:numId="25">
    <w:abstractNumId w:val="18"/>
    <w:lvlOverride w:ilvl="0">
      <w:startOverride w:val="1"/>
    </w:lvlOverride>
  </w:num>
  <w:num w:numId="26">
    <w:abstractNumId w:val="28"/>
  </w:num>
  <w:num w:numId="27">
    <w:abstractNumId w:val="18"/>
  </w:num>
  <w:num w:numId="28">
    <w:abstractNumId w:val="8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"/>
  </w:num>
  <w:num w:numId="34">
    <w:abstractNumId w:val="0"/>
  </w:num>
  <w:num w:numId="35">
    <w:abstractNumId w:val="13"/>
  </w:num>
  <w:num w:numId="36">
    <w:abstractNumId w:val="2"/>
  </w:num>
  <w:num w:numId="37">
    <w:abstractNumId w:val="30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9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32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157E6"/>
    <w:rsid w:val="0002130C"/>
    <w:rsid w:val="000224BE"/>
    <w:rsid w:val="000318DF"/>
    <w:rsid w:val="0004239B"/>
    <w:rsid w:val="00042568"/>
    <w:rsid w:val="00046C2D"/>
    <w:rsid w:val="00053AB5"/>
    <w:rsid w:val="00055A59"/>
    <w:rsid w:val="00057C39"/>
    <w:rsid w:val="00065F90"/>
    <w:rsid w:val="000663DB"/>
    <w:rsid w:val="00070131"/>
    <w:rsid w:val="00075FB7"/>
    <w:rsid w:val="00077DCB"/>
    <w:rsid w:val="000A1349"/>
    <w:rsid w:val="000B065A"/>
    <w:rsid w:val="000C2375"/>
    <w:rsid w:val="000C37DF"/>
    <w:rsid w:val="000C51E6"/>
    <w:rsid w:val="000D03A8"/>
    <w:rsid w:val="000D6DB4"/>
    <w:rsid w:val="000D7B02"/>
    <w:rsid w:val="000E1E7B"/>
    <w:rsid w:val="000E546C"/>
    <w:rsid w:val="00111FC7"/>
    <w:rsid w:val="00112B35"/>
    <w:rsid w:val="00116FF2"/>
    <w:rsid w:val="001258AD"/>
    <w:rsid w:val="00125FA5"/>
    <w:rsid w:val="0012673B"/>
    <w:rsid w:val="0013429A"/>
    <w:rsid w:val="0014250E"/>
    <w:rsid w:val="001453DE"/>
    <w:rsid w:val="0015582A"/>
    <w:rsid w:val="00165F05"/>
    <w:rsid w:val="00175E6E"/>
    <w:rsid w:val="00175F62"/>
    <w:rsid w:val="001831C6"/>
    <w:rsid w:val="001842A3"/>
    <w:rsid w:val="001848EC"/>
    <w:rsid w:val="00186937"/>
    <w:rsid w:val="001A36E7"/>
    <w:rsid w:val="001A3E9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4316B"/>
    <w:rsid w:val="002534F4"/>
    <w:rsid w:val="00266F1F"/>
    <w:rsid w:val="002756C9"/>
    <w:rsid w:val="002822F4"/>
    <w:rsid w:val="00282781"/>
    <w:rsid w:val="002836E8"/>
    <w:rsid w:val="0028401C"/>
    <w:rsid w:val="002925D2"/>
    <w:rsid w:val="002931FA"/>
    <w:rsid w:val="00297B4E"/>
    <w:rsid w:val="002A216A"/>
    <w:rsid w:val="002B1C15"/>
    <w:rsid w:val="002C6BFB"/>
    <w:rsid w:val="002D48F8"/>
    <w:rsid w:val="002D57C5"/>
    <w:rsid w:val="002E53CA"/>
    <w:rsid w:val="002F10E3"/>
    <w:rsid w:val="002F1E02"/>
    <w:rsid w:val="002F461F"/>
    <w:rsid w:val="002F4AFE"/>
    <w:rsid w:val="003059E6"/>
    <w:rsid w:val="00306A21"/>
    <w:rsid w:val="00310652"/>
    <w:rsid w:val="00333E3B"/>
    <w:rsid w:val="0035311A"/>
    <w:rsid w:val="00356BBD"/>
    <w:rsid w:val="00363173"/>
    <w:rsid w:val="00367A22"/>
    <w:rsid w:val="00395103"/>
    <w:rsid w:val="003A21B8"/>
    <w:rsid w:val="003A73C9"/>
    <w:rsid w:val="003A7E80"/>
    <w:rsid w:val="003D58F1"/>
    <w:rsid w:val="003E27E2"/>
    <w:rsid w:val="003E4356"/>
    <w:rsid w:val="00400045"/>
    <w:rsid w:val="0040485D"/>
    <w:rsid w:val="00404FB6"/>
    <w:rsid w:val="00407745"/>
    <w:rsid w:val="0043154F"/>
    <w:rsid w:val="0043364E"/>
    <w:rsid w:val="00435A1E"/>
    <w:rsid w:val="00445BCC"/>
    <w:rsid w:val="00460ACF"/>
    <w:rsid w:val="00463E41"/>
    <w:rsid w:val="004A049B"/>
    <w:rsid w:val="004B6B6C"/>
    <w:rsid w:val="004C45C5"/>
    <w:rsid w:val="004D117C"/>
    <w:rsid w:val="004D5E82"/>
    <w:rsid w:val="004E680C"/>
    <w:rsid w:val="004F17D2"/>
    <w:rsid w:val="004F6FE8"/>
    <w:rsid w:val="00503107"/>
    <w:rsid w:val="00521B2C"/>
    <w:rsid w:val="0052567E"/>
    <w:rsid w:val="00532356"/>
    <w:rsid w:val="00536545"/>
    <w:rsid w:val="00537AD7"/>
    <w:rsid w:val="005536A5"/>
    <w:rsid w:val="00554605"/>
    <w:rsid w:val="0055495F"/>
    <w:rsid w:val="00557C41"/>
    <w:rsid w:val="0056502D"/>
    <w:rsid w:val="005A524B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3B72"/>
    <w:rsid w:val="00622DB0"/>
    <w:rsid w:val="006401CF"/>
    <w:rsid w:val="00642300"/>
    <w:rsid w:val="006522A0"/>
    <w:rsid w:val="006671BE"/>
    <w:rsid w:val="00684DE0"/>
    <w:rsid w:val="006A3ECF"/>
    <w:rsid w:val="006B1E31"/>
    <w:rsid w:val="006C0232"/>
    <w:rsid w:val="006C45BD"/>
    <w:rsid w:val="006C7CB6"/>
    <w:rsid w:val="006D2C75"/>
    <w:rsid w:val="006E071A"/>
    <w:rsid w:val="0070260A"/>
    <w:rsid w:val="00703609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7C14"/>
    <w:rsid w:val="00781094"/>
    <w:rsid w:val="007855E9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03845"/>
    <w:rsid w:val="008349B3"/>
    <w:rsid w:val="0083657D"/>
    <w:rsid w:val="0083745B"/>
    <w:rsid w:val="008443A4"/>
    <w:rsid w:val="00853F23"/>
    <w:rsid w:val="008563D2"/>
    <w:rsid w:val="00857C74"/>
    <w:rsid w:val="0086551D"/>
    <w:rsid w:val="00867D10"/>
    <w:rsid w:val="00875F35"/>
    <w:rsid w:val="00880A8F"/>
    <w:rsid w:val="00881122"/>
    <w:rsid w:val="00885468"/>
    <w:rsid w:val="008857FD"/>
    <w:rsid w:val="00893B43"/>
    <w:rsid w:val="00894E99"/>
    <w:rsid w:val="0089543E"/>
    <w:rsid w:val="008966CB"/>
    <w:rsid w:val="008A18B2"/>
    <w:rsid w:val="008A3BC2"/>
    <w:rsid w:val="008A3DE1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9013D6"/>
    <w:rsid w:val="009070CA"/>
    <w:rsid w:val="00921D1F"/>
    <w:rsid w:val="0092478D"/>
    <w:rsid w:val="00931FC2"/>
    <w:rsid w:val="00935A26"/>
    <w:rsid w:val="0094035B"/>
    <w:rsid w:val="0095099E"/>
    <w:rsid w:val="0095262E"/>
    <w:rsid w:val="00956087"/>
    <w:rsid w:val="0098197D"/>
    <w:rsid w:val="009842B0"/>
    <w:rsid w:val="00987FEE"/>
    <w:rsid w:val="00991B93"/>
    <w:rsid w:val="0099246F"/>
    <w:rsid w:val="009A7C02"/>
    <w:rsid w:val="009B3F46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578EE"/>
    <w:rsid w:val="00A66A9E"/>
    <w:rsid w:val="00A7039C"/>
    <w:rsid w:val="00A7684F"/>
    <w:rsid w:val="00A86DB3"/>
    <w:rsid w:val="00AB47D7"/>
    <w:rsid w:val="00AB634C"/>
    <w:rsid w:val="00AC4AA2"/>
    <w:rsid w:val="00AC75CF"/>
    <w:rsid w:val="00AD34B0"/>
    <w:rsid w:val="00AE1F16"/>
    <w:rsid w:val="00AF1811"/>
    <w:rsid w:val="00AF3CBD"/>
    <w:rsid w:val="00AF3D23"/>
    <w:rsid w:val="00B00618"/>
    <w:rsid w:val="00B11FA8"/>
    <w:rsid w:val="00B1344B"/>
    <w:rsid w:val="00B13D25"/>
    <w:rsid w:val="00B172AA"/>
    <w:rsid w:val="00B336C6"/>
    <w:rsid w:val="00B41A73"/>
    <w:rsid w:val="00B6098A"/>
    <w:rsid w:val="00B65EBD"/>
    <w:rsid w:val="00B66881"/>
    <w:rsid w:val="00B747A0"/>
    <w:rsid w:val="00B8304E"/>
    <w:rsid w:val="00B842FD"/>
    <w:rsid w:val="00B86232"/>
    <w:rsid w:val="00B91D65"/>
    <w:rsid w:val="00B96EA0"/>
    <w:rsid w:val="00BB6430"/>
    <w:rsid w:val="00BC29B5"/>
    <w:rsid w:val="00BD1A15"/>
    <w:rsid w:val="00BE1BC2"/>
    <w:rsid w:val="00BE3D9A"/>
    <w:rsid w:val="00BE3E7F"/>
    <w:rsid w:val="00BE75D1"/>
    <w:rsid w:val="00BF0D11"/>
    <w:rsid w:val="00BF7EDA"/>
    <w:rsid w:val="00C03698"/>
    <w:rsid w:val="00C046E6"/>
    <w:rsid w:val="00C179F1"/>
    <w:rsid w:val="00C31711"/>
    <w:rsid w:val="00C4010D"/>
    <w:rsid w:val="00C44CF3"/>
    <w:rsid w:val="00C4605D"/>
    <w:rsid w:val="00C664CA"/>
    <w:rsid w:val="00C8123D"/>
    <w:rsid w:val="00C86B37"/>
    <w:rsid w:val="00C86B89"/>
    <w:rsid w:val="00C91258"/>
    <w:rsid w:val="00C946A1"/>
    <w:rsid w:val="00CA6EF8"/>
    <w:rsid w:val="00CB0A43"/>
    <w:rsid w:val="00CB6289"/>
    <w:rsid w:val="00CB7451"/>
    <w:rsid w:val="00CC0EB5"/>
    <w:rsid w:val="00CD2B10"/>
    <w:rsid w:val="00CD3DD1"/>
    <w:rsid w:val="00CE0014"/>
    <w:rsid w:val="00CE5C82"/>
    <w:rsid w:val="00CF7D3C"/>
    <w:rsid w:val="00D0726B"/>
    <w:rsid w:val="00D11C18"/>
    <w:rsid w:val="00D12936"/>
    <w:rsid w:val="00D50CBA"/>
    <w:rsid w:val="00D50D4B"/>
    <w:rsid w:val="00D6112A"/>
    <w:rsid w:val="00D66E06"/>
    <w:rsid w:val="00D77AC8"/>
    <w:rsid w:val="00D80758"/>
    <w:rsid w:val="00D94C8F"/>
    <w:rsid w:val="00D968FE"/>
    <w:rsid w:val="00DA4233"/>
    <w:rsid w:val="00DA5872"/>
    <w:rsid w:val="00DB0BA0"/>
    <w:rsid w:val="00DB23DB"/>
    <w:rsid w:val="00DB2895"/>
    <w:rsid w:val="00DB594A"/>
    <w:rsid w:val="00DC2338"/>
    <w:rsid w:val="00DC3039"/>
    <w:rsid w:val="00DD7108"/>
    <w:rsid w:val="00DE315A"/>
    <w:rsid w:val="00DE3828"/>
    <w:rsid w:val="00DE4023"/>
    <w:rsid w:val="00DE67EA"/>
    <w:rsid w:val="00E02BED"/>
    <w:rsid w:val="00E0702F"/>
    <w:rsid w:val="00E12245"/>
    <w:rsid w:val="00E123A8"/>
    <w:rsid w:val="00E13E98"/>
    <w:rsid w:val="00E14485"/>
    <w:rsid w:val="00E16D2F"/>
    <w:rsid w:val="00E229F5"/>
    <w:rsid w:val="00E271E0"/>
    <w:rsid w:val="00E6033F"/>
    <w:rsid w:val="00E6082F"/>
    <w:rsid w:val="00E67CE1"/>
    <w:rsid w:val="00E7160E"/>
    <w:rsid w:val="00E73632"/>
    <w:rsid w:val="00E86080"/>
    <w:rsid w:val="00E9637C"/>
    <w:rsid w:val="00EC2000"/>
    <w:rsid w:val="00EC23C8"/>
    <w:rsid w:val="00ED2998"/>
    <w:rsid w:val="00ED5CD7"/>
    <w:rsid w:val="00ED7142"/>
    <w:rsid w:val="00EE184B"/>
    <w:rsid w:val="00EE2229"/>
    <w:rsid w:val="00EE4EF5"/>
    <w:rsid w:val="00EF30FB"/>
    <w:rsid w:val="00EF7C91"/>
    <w:rsid w:val="00F32273"/>
    <w:rsid w:val="00F37EAB"/>
    <w:rsid w:val="00F43930"/>
    <w:rsid w:val="00F43E54"/>
    <w:rsid w:val="00F47091"/>
    <w:rsid w:val="00F61004"/>
    <w:rsid w:val="00F758D0"/>
    <w:rsid w:val="00F76FFC"/>
    <w:rsid w:val="00F82767"/>
    <w:rsid w:val="00FA3694"/>
    <w:rsid w:val="00FB14EB"/>
    <w:rsid w:val="00FB4E71"/>
    <w:rsid w:val="00FC1A13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9D4C8-CC8F-459E-B2D4-B0B47291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2912</TotalTime>
  <Pages>12</Pages>
  <Words>2650</Words>
  <Characters>15111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99</cp:revision>
  <cp:lastPrinted>2018-09-13T06:23:00Z</cp:lastPrinted>
  <dcterms:created xsi:type="dcterms:W3CDTF">2018-08-27T20:22:00Z</dcterms:created>
  <dcterms:modified xsi:type="dcterms:W3CDTF">2019-02-22T09:20:00Z</dcterms:modified>
</cp:coreProperties>
</file>